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726EA" w14:textId="77777777" w:rsidR="00C16F0D" w:rsidRPr="00524964" w:rsidRDefault="0066587D">
      <w:pPr>
        <w:spacing w:before="2400"/>
        <w:jc w:val="center"/>
      </w:pPr>
      <w:r w:rsidRPr="00524964">
        <w:rPr>
          <w:b/>
          <w:sz w:val="44"/>
        </w:rPr>
        <w:t>Community Council Scheme of Establishment Review</w:t>
      </w:r>
    </w:p>
    <w:p w14:paraId="4D2CA1EB" w14:textId="77777777" w:rsidR="00C16F0D" w:rsidRPr="00524964" w:rsidRDefault="0066587D">
      <w:pPr>
        <w:jc w:val="center"/>
      </w:pPr>
      <w:r w:rsidRPr="00524964">
        <w:rPr>
          <w:b/>
          <w:sz w:val="36"/>
        </w:rPr>
        <w:t>Community Engagement Feedback Report</w:t>
      </w:r>
    </w:p>
    <w:p w14:paraId="444C9614" w14:textId="77777777" w:rsidR="00C16F0D" w:rsidRPr="00524964" w:rsidRDefault="0066587D">
      <w:pPr>
        <w:jc w:val="center"/>
        <w:rPr>
          <w:sz w:val="24"/>
          <w:szCs w:val="24"/>
        </w:rPr>
      </w:pPr>
      <w:r w:rsidRPr="00524964">
        <w:rPr>
          <w:sz w:val="24"/>
          <w:szCs w:val="24"/>
        </w:rPr>
        <w:t>Online questionnaire and in-person questionnaire feedback</w:t>
      </w:r>
    </w:p>
    <w:p w14:paraId="492651B6" w14:textId="77777777" w:rsidR="00C16F0D" w:rsidRPr="00524964" w:rsidRDefault="0066587D">
      <w:pPr>
        <w:jc w:val="center"/>
        <w:rPr>
          <w:sz w:val="24"/>
          <w:szCs w:val="24"/>
        </w:rPr>
      </w:pPr>
      <w:r w:rsidRPr="00524964">
        <w:rPr>
          <w:sz w:val="24"/>
          <w:szCs w:val="24"/>
        </w:rPr>
        <w:t xml:space="preserve">Prepared for </w:t>
      </w:r>
      <w:r w:rsidR="00E42EA0" w:rsidRPr="00524964">
        <w:rPr>
          <w:sz w:val="24"/>
          <w:szCs w:val="24"/>
        </w:rPr>
        <w:t>West Dunbartonshire Council</w:t>
      </w:r>
      <w:r w:rsidRPr="00524964">
        <w:rPr>
          <w:sz w:val="24"/>
          <w:szCs w:val="24"/>
        </w:rPr>
        <w:t xml:space="preserve"> and the West Dunbartonshire Community Council Forum</w:t>
      </w:r>
    </w:p>
    <w:p w14:paraId="5E1981CA" w14:textId="319A7754" w:rsidR="00C16F0D" w:rsidRPr="00524964" w:rsidRDefault="0066587D">
      <w:pPr>
        <w:jc w:val="center"/>
        <w:rPr>
          <w:sz w:val="24"/>
          <w:szCs w:val="24"/>
        </w:rPr>
      </w:pPr>
      <w:r w:rsidRPr="00524964">
        <w:rPr>
          <w:b/>
          <w:sz w:val="24"/>
          <w:szCs w:val="24"/>
        </w:rPr>
        <w:t>July 2026</w:t>
      </w:r>
    </w:p>
    <w:p w14:paraId="139517F3" w14:textId="77777777" w:rsidR="00C16F0D" w:rsidRPr="00524964" w:rsidRDefault="0066587D">
      <w:r w:rsidRPr="00524964">
        <w:br w:type="page"/>
      </w:r>
    </w:p>
    <w:p w14:paraId="59C47887" w14:textId="77777777" w:rsidR="00C16F0D" w:rsidRDefault="0066587D" w:rsidP="00524964">
      <w:pPr>
        <w:pStyle w:val="Heading1"/>
        <w:numPr>
          <w:ilvl w:val="0"/>
          <w:numId w:val="10"/>
        </w:numPr>
        <w:rPr>
          <w:rFonts w:ascii="Arial" w:hAnsi="Arial" w:cs="Arial"/>
          <w:color w:val="auto"/>
          <w:sz w:val="24"/>
          <w:szCs w:val="24"/>
        </w:rPr>
      </w:pPr>
      <w:r w:rsidRPr="00524964">
        <w:rPr>
          <w:rFonts w:ascii="Arial" w:hAnsi="Arial" w:cs="Arial"/>
          <w:color w:val="auto"/>
          <w:sz w:val="24"/>
          <w:szCs w:val="24"/>
        </w:rPr>
        <w:lastRenderedPageBreak/>
        <w:t>Purpose of this report</w:t>
      </w:r>
    </w:p>
    <w:p w14:paraId="6150B62C" w14:textId="77777777" w:rsidR="00524964" w:rsidRPr="00524964" w:rsidRDefault="00524964" w:rsidP="00524964"/>
    <w:p w14:paraId="70699BBC" w14:textId="77777777" w:rsidR="00C16F0D" w:rsidRPr="00E42EA0" w:rsidRDefault="0066587D">
      <w:pPr>
        <w:rPr>
          <w:rFonts w:cs="Arial"/>
          <w:sz w:val="24"/>
          <w:szCs w:val="24"/>
        </w:rPr>
      </w:pPr>
      <w:r w:rsidRPr="00E42EA0">
        <w:rPr>
          <w:rFonts w:cs="Arial"/>
          <w:sz w:val="24"/>
          <w:szCs w:val="24"/>
        </w:rPr>
        <w:t xml:space="preserve">This report </w:t>
      </w:r>
      <w:proofErr w:type="spellStart"/>
      <w:r w:rsidRPr="00E42EA0">
        <w:rPr>
          <w:rFonts w:cs="Arial"/>
          <w:sz w:val="24"/>
          <w:szCs w:val="24"/>
        </w:rPr>
        <w:t>summarises</w:t>
      </w:r>
      <w:proofErr w:type="spellEnd"/>
      <w:r w:rsidRPr="00E42EA0">
        <w:rPr>
          <w:rFonts w:cs="Arial"/>
          <w:sz w:val="24"/>
          <w:szCs w:val="24"/>
        </w:rPr>
        <w:t xml:space="preserve"> feedback gathered through the online questionnaire and in-person questionnaire responses for the 2026 review of the Scheme for the Establishment of Community Councils in West Dunbartonshire.</w:t>
      </w:r>
    </w:p>
    <w:p w14:paraId="1E886EC4" w14:textId="77777777" w:rsidR="00C16F0D" w:rsidRDefault="0066587D">
      <w:pPr>
        <w:rPr>
          <w:rFonts w:cs="Arial"/>
          <w:sz w:val="24"/>
          <w:szCs w:val="24"/>
        </w:rPr>
      </w:pPr>
      <w:r w:rsidRPr="00E42EA0">
        <w:rPr>
          <w:rFonts w:cs="Arial"/>
          <w:sz w:val="24"/>
          <w:szCs w:val="24"/>
        </w:rPr>
        <w:t>The report is intended to support discussion with Democratic Services and the West Dunbartonshire Community Council Forum. It should be read alongside the draft Scheme, proposed boundary map, proposed composition table, Forum feedback, in-person engagement notes and any direct written submissions received during the review period.</w:t>
      </w:r>
    </w:p>
    <w:p w14:paraId="730E053B" w14:textId="77777777" w:rsidR="00524964" w:rsidRPr="00E42EA0" w:rsidRDefault="00524964">
      <w:pPr>
        <w:rPr>
          <w:rFonts w:cs="Arial"/>
          <w:sz w:val="24"/>
          <w:szCs w:val="24"/>
        </w:rPr>
      </w:pPr>
    </w:p>
    <w:tbl>
      <w:tblPr>
        <w:tblStyle w:val="TableGrid"/>
        <w:tblW w:w="0" w:type="auto"/>
        <w:jc w:val="center"/>
        <w:tblLook w:val="04A0" w:firstRow="1" w:lastRow="0" w:firstColumn="1" w:lastColumn="0" w:noHBand="0" w:noVBand="1"/>
      </w:tblPr>
      <w:tblGrid>
        <w:gridCol w:w="10070"/>
      </w:tblGrid>
      <w:tr w:rsidR="00C16F0D" w:rsidRPr="00E42EA0" w14:paraId="176CCC86" w14:textId="77777777">
        <w:trPr>
          <w:jc w:val="center"/>
        </w:trPr>
        <w:tc>
          <w:tcPr>
            <w:tcW w:w="10080" w:type="dxa"/>
            <w:shd w:val="clear" w:color="auto" w:fill="1F4E79"/>
          </w:tcPr>
          <w:p w14:paraId="7BEB92D4" w14:textId="77777777" w:rsidR="00C16F0D" w:rsidRPr="00E42EA0" w:rsidRDefault="0066587D">
            <w:pPr>
              <w:rPr>
                <w:rFonts w:cs="Arial"/>
                <w:sz w:val="24"/>
                <w:szCs w:val="24"/>
              </w:rPr>
            </w:pPr>
            <w:r w:rsidRPr="00E42EA0">
              <w:rPr>
                <w:rFonts w:cs="Arial"/>
                <w:b/>
                <w:color w:val="FFFFFF"/>
                <w:sz w:val="24"/>
                <w:szCs w:val="24"/>
              </w:rPr>
              <w:t xml:space="preserve">Interpretation </w:t>
            </w:r>
            <w:proofErr w:type="gramStart"/>
            <w:r w:rsidRPr="00E42EA0">
              <w:rPr>
                <w:rFonts w:cs="Arial"/>
                <w:b/>
                <w:color w:val="FFFFFF"/>
                <w:sz w:val="24"/>
                <w:szCs w:val="24"/>
              </w:rPr>
              <w:t>note</w:t>
            </w:r>
            <w:proofErr w:type="gramEnd"/>
          </w:p>
        </w:tc>
      </w:tr>
      <w:tr w:rsidR="00C16F0D" w:rsidRPr="00E42EA0" w14:paraId="402393A6" w14:textId="77777777">
        <w:trPr>
          <w:jc w:val="center"/>
        </w:trPr>
        <w:tc>
          <w:tcPr>
            <w:tcW w:w="10080" w:type="dxa"/>
            <w:shd w:val="clear" w:color="auto" w:fill="DDEFEA"/>
          </w:tcPr>
          <w:p w14:paraId="43EEEDBF" w14:textId="77777777" w:rsidR="00C16F0D" w:rsidRPr="00E42EA0" w:rsidRDefault="0066587D">
            <w:pPr>
              <w:spacing w:after="60"/>
              <w:rPr>
                <w:rFonts w:cs="Arial"/>
                <w:sz w:val="24"/>
                <w:szCs w:val="24"/>
              </w:rPr>
            </w:pPr>
            <w:r w:rsidRPr="00E42EA0">
              <w:rPr>
                <w:rFonts w:cs="Arial"/>
                <w:sz w:val="24"/>
                <w:szCs w:val="24"/>
              </w:rPr>
              <w:t xml:space="preserve">This report does not use the number of questionnaire forms returned as a measure of overall engagement. Some citizens attended drop-in sessions, asked questions or gave verbal feedback without completing a form. Some citizens also required explanation of the difference between elected members and Community </w:t>
            </w:r>
            <w:proofErr w:type="spellStart"/>
            <w:r w:rsidRPr="00E42EA0">
              <w:rPr>
                <w:rFonts w:cs="Arial"/>
                <w:sz w:val="24"/>
                <w:szCs w:val="24"/>
              </w:rPr>
              <w:t>Councillors</w:t>
            </w:r>
            <w:proofErr w:type="spellEnd"/>
            <w:r w:rsidRPr="00E42EA0">
              <w:rPr>
                <w:rFonts w:cs="Arial"/>
                <w:sz w:val="24"/>
                <w:szCs w:val="24"/>
              </w:rPr>
              <w:t xml:space="preserve">. That is an important finding </w:t>
            </w:r>
            <w:proofErr w:type="gramStart"/>
            <w:r w:rsidRPr="00E42EA0">
              <w:rPr>
                <w:rFonts w:cs="Arial"/>
                <w:sz w:val="24"/>
                <w:szCs w:val="24"/>
              </w:rPr>
              <w:t>in itself and</w:t>
            </w:r>
            <w:proofErr w:type="gramEnd"/>
            <w:r w:rsidRPr="00E42EA0">
              <w:rPr>
                <w:rFonts w:cs="Arial"/>
                <w:sz w:val="24"/>
                <w:szCs w:val="24"/>
              </w:rPr>
              <w:t xml:space="preserve"> points to the need for clearer public information about the role and purpose of Community Councils.</w:t>
            </w:r>
          </w:p>
        </w:tc>
      </w:tr>
    </w:tbl>
    <w:p w14:paraId="2FE42A49" w14:textId="77777777" w:rsidR="00C16F0D" w:rsidRDefault="0066587D" w:rsidP="00524964">
      <w:pPr>
        <w:pStyle w:val="Heading1"/>
        <w:numPr>
          <w:ilvl w:val="0"/>
          <w:numId w:val="10"/>
        </w:numPr>
        <w:rPr>
          <w:rFonts w:ascii="Arial" w:hAnsi="Arial" w:cs="Arial"/>
          <w:color w:val="auto"/>
          <w:sz w:val="24"/>
          <w:szCs w:val="24"/>
        </w:rPr>
      </w:pPr>
      <w:r w:rsidRPr="00524964">
        <w:rPr>
          <w:rFonts w:ascii="Arial" w:hAnsi="Arial" w:cs="Arial"/>
          <w:color w:val="auto"/>
          <w:sz w:val="24"/>
          <w:szCs w:val="24"/>
        </w:rPr>
        <w:t>Engagement routes considered</w:t>
      </w:r>
    </w:p>
    <w:p w14:paraId="5F370A55" w14:textId="77777777" w:rsidR="00524964" w:rsidRPr="00524964" w:rsidRDefault="00524964" w:rsidP="00524964">
      <w:pPr>
        <w:pStyle w:val="ListParagraph"/>
      </w:pPr>
    </w:p>
    <w:p w14:paraId="5D945A96" w14:textId="77777777" w:rsidR="00C16F0D" w:rsidRPr="00E42EA0" w:rsidRDefault="0066587D">
      <w:pPr>
        <w:rPr>
          <w:rFonts w:cs="Arial"/>
          <w:sz w:val="24"/>
          <w:szCs w:val="24"/>
        </w:rPr>
      </w:pPr>
      <w:r w:rsidRPr="00E42EA0">
        <w:rPr>
          <w:rFonts w:cs="Arial"/>
          <w:sz w:val="24"/>
          <w:szCs w:val="24"/>
        </w:rPr>
        <w:t>Feedback considered in this report came from two structured routes:</w:t>
      </w:r>
    </w:p>
    <w:p w14:paraId="1F640210" w14:textId="77777777" w:rsidR="00C16F0D" w:rsidRPr="00E42EA0" w:rsidRDefault="0066587D">
      <w:pPr>
        <w:pStyle w:val="ListBullet"/>
        <w:rPr>
          <w:rFonts w:cs="Arial"/>
          <w:sz w:val="24"/>
          <w:szCs w:val="24"/>
        </w:rPr>
      </w:pPr>
      <w:r w:rsidRPr="00E42EA0">
        <w:rPr>
          <w:rFonts w:cs="Arial"/>
          <w:sz w:val="24"/>
          <w:szCs w:val="24"/>
        </w:rPr>
        <w:t>The online questionnaire was circulated to Community Councillors and Community Council contacts.</w:t>
      </w:r>
    </w:p>
    <w:p w14:paraId="5AAFE3EC" w14:textId="77777777" w:rsidR="00C16F0D" w:rsidRPr="00E42EA0" w:rsidRDefault="0066587D">
      <w:pPr>
        <w:pStyle w:val="ListBullet"/>
        <w:rPr>
          <w:rFonts w:cs="Arial"/>
          <w:sz w:val="24"/>
          <w:szCs w:val="24"/>
        </w:rPr>
      </w:pPr>
      <w:r w:rsidRPr="00E42EA0">
        <w:rPr>
          <w:rFonts w:cs="Arial"/>
          <w:sz w:val="24"/>
          <w:szCs w:val="24"/>
        </w:rPr>
        <w:t>Paper and in-person questionnaire feedback gathered during community engagement sessions.</w:t>
      </w:r>
    </w:p>
    <w:p w14:paraId="28C7B2D9" w14:textId="77777777" w:rsidR="00C16F0D" w:rsidRPr="00E42EA0" w:rsidRDefault="0066587D">
      <w:pPr>
        <w:rPr>
          <w:rFonts w:cs="Arial"/>
          <w:sz w:val="24"/>
          <w:szCs w:val="24"/>
        </w:rPr>
      </w:pPr>
      <w:r w:rsidRPr="00E42EA0">
        <w:rPr>
          <w:rFonts w:cs="Arial"/>
          <w:sz w:val="24"/>
          <w:szCs w:val="24"/>
        </w:rPr>
        <w:t>The online questionnaire produced more structured, option-based feedback from existing Community Council representatives. The in-person questionnaire feedback was more citizen-focused and provided useful local context, particularly around awareness, visibility, boundaries, and the practical role citizens expect Community Councils to play.</w:t>
      </w:r>
    </w:p>
    <w:p w14:paraId="1024E7B5" w14:textId="77777777" w:rsidR="00C16F0D" w:rsidRPr="00E42EA0" w:rsidRDefault="0066587D">
      <w:pPr>
        <w:rPr>
          <w:rFonts w:cs="Arial"/>
          <w:sz w:val="24"/>
          <w:szCs w:val="24"/>
        </w:rPr>
      </w:pPr>
      <w:r w:rsidRPr="00E42EA0">
        <w:rPr>
          <w:rFonts w:cs="Arial"/>
          <w:sz w:val="24"/>
          <w:szCs w:val="24"/>
        </w:rPr>
        <w:t xml:space="preserve">The findings should be treated as qualitative and indicative rather than statistically representative. They are nevertheless useful because the same issues </w:t>
      </w:r>
      <w:r w:rsidR="00371185" w:rsidRPr="00E42EA0">
        <w:rPr>
          <w:rFonts w:cs="Arial"/>
          <w:sz w:val="24"/>
          <w:szCs w:val="24"/>
        </w:rPr>
        <w:t>appear</w:t>
      </w:r>
      <w:r w:rsidRPr="00E42EA0">
        <w:rPr>
          <w:rFonts w:cs="Arial"/>
          <w:sz w:val="24"/>
          <w:szCs w:val="24"/>
        </w:rPr>
        <w:t xml:space="preserve"> repeatedly across different routes of engagement.</w:t>
      </w:r>
    </w:p>
    <w:p w14:paraId="72D9B90F" w14:textId="77777777" w:rsidR="00C16F0D" w:rsidRDefault="0066587D" w:rsidP="00524964">
      <w:pPr>
        <w:pStyle w:val="Heading1"/>
        <w:numPr>
          <w:ilvl w:val="0"/>
          <w:numId w:val="10"/>
        </w:numPr>
        <w:rPr>
          <w:rFonts w:ascii="Arial" w:hAnsi="Arial" w:cs="Arial"/>
          <w:color w:val="auto"/>
          <w:sz w:val="24"/>
          <w:szCs w:val="24"/>
        </w:rPr>
      </w:pPr>
      <w:r w:rsidRPr="00524964">
        <w:rPr>
          <w:rFonts w:ascii="Arial" w:hAnsi="Arial" w:cs="Arial"/>
          <w:color w:val="auto"/>
          <w:sz w:val="24"/>
          <w:szCs w:val="24"/>
        </w:rPr>
        <w:t>Executive summary</w:t>
      </w:r>
    </w:p>
    <w:p w14:paraId="259D5808" w14:textId="77777777" w:rsidR="00524964" w:rsidRPr="00524964" w:rsidRDefault="00524964" w:rsidP="00524964">
      <w:pPr>
        <w:pStyle w:val="ListParagraph"/>
      </w:pPr>
    </w:p>
    <w:p w14:paraId="2046EDD2" w14:textId="77777777" w:rsidR="00C16F0D" w:rsidRPr="00E42EA0" w:rsidRDefault="0066587D">
      <w:pPr>
        <w:pStyle w:val="ListBullet"/>
        <w:rPr>
          <w:rFonts w:cs="Arial"/>
          <w:sz w:val="24"/>
          <w:szCs w:val="24"/>
        </w:rPr>
      </w:pPr>
      <w:r w:rsidRPr="00E42EA0">
        <w:rPr>
          <w:rFonts w:cs="Arial"/>
          <w:sz w:val="24"/>
          <w:szCs w:val="24"/>
        </w:rPr>
        <w:t>The strongest overall theme is the need for a clearer and more constructive relationship between Community Councils and West Dunbartonshire Council.</w:t>
      </w:r>
    </w:p>
    <w:p w14:paraId="5C1E4CA2" w14:textId="77777777" w:rsidR="00C16F0D" w:rsidRPr="00E42EA0" w:rsidRDefault="0066587D">
      <w:pPr>
        <w:pStyle w:val="ListBullet"/>
        <w:rPr>
          <w:rFonts w:cs="Arial"/>
          <w:sz w:val="24"/>
          <w:szCs w:val="24"/>
        </w:rPr>
      </w:pPr>
      <w:r w:rsidRPr="00E42EA0">
        <w:rPr>
          <w:rFonts w:cs="Arial"/>
          <w:sz w:val="24"/>
          <w:szCs w:val="24"/>
        </w:rPr>
        <w:t>Feedback supports the need to make Community Councils more visible, easier to understand and easier for citizens to access.</w:t>
      </w:r>
    </w:p>
    <w:p w14:paraId="116EB74D" w14:textId="77777777" w:rsidR="00C16F0D" w:rsidRPr="00E42EA0" w:rsidRDefault="0066587D">
      <w:pPr>
        <w:pStyle w:val="ListBullet"/>
        <w:rPr>
          <w:rFonts w:cs="Arial"/>
          <w:sz w:val="24"/>
          <w:szCs w:val="24"/>
        </w:rPr>
      </w:pPr>
      <w:r w:rsidRPr="00E42EA0">
        <w:rPr>
          <w:rFonts w:cs="Arial"/>
          <w:sz w:val="24"/>
          <w:szCs w:val="24"/>
        </w:rPr>
        <w:lastRenderedPageBreak/>
        <w:t>There is support for reviewing boundaries where current arrangements are inactive, irregular or difficult to sustain, but there is also concern that larger areas must not lose local identity.</w:t>
      </w:r>
    </w:p>
    <w:p w14:paraId="5F7AAD48" w14:textId="77777777" w:rsidR="00C16F0D" w:rsidRPr="00E42EA0" w:rsidRDefault="0066587D">
      <w:pPr>
        <w:pStyle w:val="ListBullet"/>
        <w:rPr>
          <w:rFonts w:cs="Arial"/>
          <w:sz w:val="24"/>
          <w:szCs w:val="24"/>
        </w:rPr>
      </w:pPr>
      <w:r w:rsidRPr="00E42EA0">
        <w:rPr>
          <w:rFonts w:cs="Arial"/>
          <w:sz w:val="24"/>
          <w:szCs w:val="24"/>
        </w:rPr>
        <w:t>Where existing boundaries were described as working well, this often related to areas where the proposed 2026 model does not significantly alter local identity, such as Alexandria and Kilmaronock.</w:t>
      </w:r>
    </w:p>
    <w:p w14:paraId="005698B9" w14:textId="77777777" w:rsidR="00C16F0D" w:rsidRPr="00E42EA0" w:rsidRDefault="0066587D">
      <w:pPr>
        <w:pStyle w:val="ListBullet"/>
        <w:rPr>
          <w:rFonts w:cs="Arial"/>
          <w:sz w:val="24"/>
          <w:szCs w:val="24"/>
        </w:rPr>
      </w:pPr>
      <w:r w:rsidRPr="00E42EA0">
        <w:rPr>
          <w:rFonts w:cs="Arial"/>
          <w:sz w:val="24"/>
          <w:szCs w:val="24"/>
        </w:rPr>
        <w:t>Citizen feedback from in-person engagement highlighted low awareness of active Community Councils, particularly in areas where Community Councils are inactive or not visible.</w:t>
      </w:r>
    </w:p>
    <w:p w14:paraId="152DA476" w14:textId="77777777" w:rsidR="00C16F0D" w:rsidRPr="00E42EA0" w:rsidRDefault="0066587D">
      <w:pPr>
        <w:pStyle w:val="ListBullet"/>
        <w:rPr>
          <w:rFonts w:cs="Arial"/>
          <w:sz w:val="24"/>
          <w:szCs w:val="24"/>
        </w:rPr>
      </w:pPr>
      <w:r w:rsidRPr="00E42EA0">
        <w:rPr>
          <w:rFonts w:cs="Arial"/>
          <w:sz w:val="24"/>
          <w:szCs w:val="24"/>
        </w:rPr>
        <w:t xml:space="preserve">There is </w:t>
      </w:r>
      <w:r w:rsidR="00371185" w:rsidRPr="00E42EA0">
        <w:rPr>
          <w:rFonts w:cs="Arial"/>
          <w:sz w:val="24"/>
          <w:szCs w:val="24"/>
        </w:rPr>
        <w:t>strong</w:t>
      </w:r>
      <w:r w:rsidRPr="00E42EA0">
        <w:rPr>
          <w:rFonts w:cs="Arial"/>
          <w:sz w:val="24"/>
          <w:szCs w:val="24"/>
        </w:rPr>
        <w:t xml:space="preserve"> expectation that Community Councils should do more than comment on planning and licensing. Citizens and Community </w:t>
      </w:r>
      <w:proofErr w:type="spellStart"/>
      <w:r w:rsidRPr="00E42EA0">
        <w:rPr>
          <w:rFonts w:cs="Arial"/>
          <w:sz w:val="24"/>
          <w:szCs w:val="24"/>
        </w:rPr>
        <w:t>Councillors</w:t>
      </w:r>
      <w:proofErr w:type="spellEnd"/>
      <w:r w:rsidRPr="00E42EA0">
        <w:rPr>
          <w:rFonts w:cs="Arial"/>
          <w:sz w:val="24"/>
          <w:szCs w:val="24"/>
        </w:rPr>
        <w:t xml:space="preserve"> identified a wider role around local issues, community events, place-based work, local groups, communication and practical problem-solving.</w:t>
      </w:r>
    </w:p>
    <w:p w14:paraId="130AFFA3" w14:textId="77777777" w:rsidR="00C16F0D" w:rsidRPr="00E42EA0" w:rsidRDefault="0066587D">
      <w:pPr>
        <w:pStyle w:val="ListBullet"/>
        <w:rPr>
          <w:rFonts w:cs="Arial"/>
          <w:sz w:val="24"/>
          <w:szCs w:val="24"/>
        </w:rPr>
      </w:pPr>
      <w:r w:rsidRPr="00E42EA0">
        <w:rPr>
          <w:rFonts w:cs="Arial"/>
          <w:sz w:val="24"/>
          <w:szCs w:val="24"/>
        </w:rPr>
        <w:t>The engagement evidence supports retaining the proposed move from 17 areas to 9 as a sustainability measure, provided the rationale is explained clearly and the final arrangements protect local identity and participation across the larger areas.</w:t>
      </w:r>
    </w:p>
    <w:p w14:paraId="27FDDDF9" w14:textId="77777777" w:rsidR="00652DC2" w:rsidRDefault="006C7F79">
      <w:pPr>
        <w:pStyle w:val="ListBullet"/>
        <w:rPr>
          <w:rFonts w:cs="Arial"/>
          <w:sz w:val="24"/>
          <w:szCs w:val="24"/>
        </w:rPr>
      </w:pPr>
      <w:r>
        <w:rPr>
          <w:rFonts w:cs="Arial"/>
          <w:sz w:val="24"/>
          <w:szCs w:val="24"/>
        </w:rPr>
        <w:t>The agreed composition formula uses a base of seven places to calculate maximum membership, adds one place for each complete 3,000 population, and sets the minimum at half of the maximum rounded up. Across the nine proposed areas, this gives a combined minimum of 49 and a combined maximum of 90.</w:t>
      </w:r>
    </w:p>
    <w:p w14:paraId="5139699C" w14:textId="77777777" w:rsidR="00C16F0D" w:rsidRPr="00E42EA0" w:rsidRDefault="0066587D">
      <w:pPr>
        <w:pStyle w:val="ListBullet"/>
        <w:rPr>
          <w:rFonts w:cs="Arial"/>
          <w:sz w:val="24"/>
          <w:szCs w:val="24"/>
        </w:rPr>
      </w:pPr>
      <w:r w:rsidRPr="00E42EA0">
        <w:rPr>
          <w:rFonts w:cs="Arial"/>
          <w:sz w:val="24"/>
          <w:szCs w:val="24"/>
        </w:rPr>
        <w:t>The Handbook, Code of Conduct and Complaints Procedure will be important in making the new Scheme workable, particularly in relation to conduct, office bearer roles, finance, social media, minute taking, citizen engagement and the training and development of Community Councillors.</w:t>
      </w:r>
    </w:p>
    <w:p w14:paraId="22957504" w14:textId="77777777" w:rsidR="00C16F0D" w:rsidRPr="00524964" w:rsidRDefault="0066587D" w:rsidP="00524964">
      <w:pPr>
        <w:pStyle w:val="Heading1"/>
        <w:numPr>
          <w:ilvl w:val="0"/>
          <w:numId w:val="10"/>
        </w:numPr>
        <w:rPr>
          <w:rFonts w:ascii="Arial" w:hAnsi="Arial" w:cs="Arial"/>
          <w:color w:val="auto"/>
          <w:sz w:val="24"/>
          <w:szCs w:val="24"/>
        </w:rPr>
      </w:pPr>
      <w:r w:rsidRPr="00524964">
        <w:rPr>
          <w:rFonts w:ascii="Arial" w:hAnsi="Arial" w:cs="Arial"/>
          <w:color w:val="auto"/>
          <w:sz w:val="24"/>
          <w:szCs w:val="24"/>
        </w:rPr>
        <w:t>Key themes from the feedback</w:t>
      </w:r>
    </w:p>
    <w:p w14:paraId="5AB6F125" w14:textId="77777777" w:rsidR="00524964" w:rsidRPr="00524964" w:rsidRDefault="00524964" w:rsidP="00524964">
      <w:pPr>
        <w:pStyle w:val="ListParagraph"/>
      </w:pPr>
    </w:p>
    <w:tbl>
      <w:tblPr>
        <w:tblStyle w:val="TableGrid"/>
        <w:tblW w:w="0" w:type="auto"/>
        <w:jc w:val="center"/>
        <w:tblLook w:val="04A0" w:firstRow="1" w:lastRow="0" w:firstColumn="1" w:lastColumn="0" w:noHBand="0" w:noVBand="1"/>
      </w:tblPr>
      <w:tblGrid>
        <w:gridCol w:w="2386"/>
        <w:gridCol w:w="1590"/>
        <w:gridCol w:w="6094"/>
      </w:tblGrid>
      <w:tr w:rsidR="00C16F0D" w:rsidRPr="00E42EA0" w14:paraId="6C78976E" w14:textId="77777777">
        <w:trPr>
          <w:tblHeader/>
          <w:jc w:val="center"/>
        </w:trPr>
        <w:tc>
          <w:tcPr>
            <w:tcW w:w="2448" w:type="dxa"/>
            <w:shd w:val="clear" w:color="auto" w:fill="1F4E79"/>
          </w:tcPr>
          <w:p w14:paraId="374DF85A" w14:textId="77777777" w:rsidR="00C16F0D" w:rsidRPr="00E42EA0" w:rsidRDefault="0066587D">
            <w:pPr>
              <w:rPr>
                <w:rFonts w:cs="Arial"/>
                <w:sz w:val="24"/>
                <w:szCs w:val="24"/>
              </w:rPr>
            </w:pPr>
            <w:r w:rsidRPr="00E42EA0">
              <w:rPr>
                <w:rFonts w:cs="Arial"/>
                <w:b/>
                <w:color w:val="FFFFFF"/>
                <w:sz w:val="24"/>
                <w:szCs w:val="24"/>
              </w:rPr>
              <w:t>Theme</w:t>
            </w:r>
          </w:p>
        </w:tc>
        <w:tc>
          <w:tcPr>
            <w:tcW w:w="1584" w:type="dxa"/>
            <w:shd w:val="clear" w:color="auto" w:fill="1F4E79"/>
          </w:tcPr>
          <w:p w14:paraId="453D5B5A" w14:textId="77777777" w:rsidR="00C16F0D" w:rsidRPr="00E42EA0" w:rsidRDefault="0066587D">
            <w:pPr>
              <w:rPr>
                <w:rFonts w:cs="Arial"/>
                <w:sz w:val="24"/>
                <w:szCs w:val="24"/>
              </w:rPr>
            </w:pPr>
            <w:r w:rsidRPr="00E42EA0">
              <w:rPr>
                <w:rFonts w:cs="Arial"/>
                <w:b/>
                <w:color w:val="FFFFFF"/>
                <w:sz w:val="24"/>
                <w:szCs w:val="24"/>
              </w:rPr>
              <w:t>Prominence</w:t>
            </w:r>
          </w:p>
        </w:tc>
        <w:tc>
          <w:tcPr>
            <w:tcW w:w="6480" w:type="dxa"/>
            <w:shd w:val="clear" w:color="auto" w:fill="1F4E79"/>
          </w:tcPr>
          <w:p w14:paraId="5DE6708C" w14:textId="77777777" w:rsidR="00C16F0D" w:rsidRPr="00E42EA0" w:rsidRDefault="0066587D">
            <w:pPr>
              <w:rPr>
                <w:rFonts w:cs="Arial"/>
                <w:sz w:val="24"/>
                <w:szCs w:val="24"/>
              </w:rPr>
            </w:pPr>
            <w:r w:rsidRPr="00E42EA0">
              <w:rPr>
                <w:rFonts w:cs="Arial"/>
                <w:b/>
                <w:color w:val="FFFFFF"/>
                <w:sz w:val="24"/>
                <w:szCs w:val="24"/>
              </w:rPr>
              <w:t>What the feedback indicates</w:t>
            </w:r>
          </w:p>
        </w:tc>
      </w:tr>
      <w:tr w:rsidR="00C16F0D" w:rsidRPr="00E42EA0" w14:paraId="5D0EFC15" w14:textId="77777777">
        <w:trPr>
          <w:jc w:val="center"/>
        </w:trPr>
        <w:tc>
          <w:tcPr>
            <w:tcW w:w="2448" w:type="dxa"/>
            <w:shd w:val="clear" w:color="auto" w:fill="FAFAFA"/>
          </w:tcPr>
          <w:p w14:paraId="6956385E" w14:textId="77777777" w:rsidR="00C16F0D" w:rsidRPr="00E42EA0" w:rsidRDefault="0066587D">
            <w:pPr>
              <w:rPr>
                <w:rFonts w:cs="Arial"/>
                <w:sz w:val="24"/>
                <w:szCs w:val="24"/>
              </w:rPr>
            </w:pPr>
            <w:r w:rsidRPr="00E42EA0">
              <w:rPr>
                <w:rFonts w:cs="Arial"/>
                <w:sz w:val="24"/>
                <w:szCs w:val="24"/>
              </w:rPr>
              <w:t>Relationship with the Council</w:t>
            </w:r>
          </w:p>
        </w:tc>
        <w:tc>
          <w:tcPr>
            <w:tcW w:w="1584" w:type="dxa"/>
            <w:shd w:val="clear" w:color="auto" w:fill="FAFAFA"/>
          </w:tcPr>
          <w:p w14:paraId="2BBD4D16" w14:textId="77777777" w:rsidR="00C16F0D" w:rsidRPr="00E42EA0" w:rsidRDefault="0066587D">
            <w:pPr>
              <w:rPr>
                <w:rFonts w:cs="Arial"/>
                <w:sz w:val="24"/>
                <w:szCs w:val="24"/>
              </w:rPr>
            </w:pPr>
            <w:r w:rsidRPr="00E42EA0">
              <w:rPr>
                <w:rFonts w:cs="Arial"/>
                <w:sz w:val="24"/>
                <w:szCs w:val="24"/>
              </w:rPr>
              <w:t>High</w:t>
            </w:r>
          </w:p>
        </w:tc>
        <w:tc>
          <w:tcPr>
            <w:tcW w:w="6480" w:type="dxa"/>
            <w:shd w:val="clear" w:color="auto" w:fill="FAFAFA"/>
          </w:tcPr>
          <w:p w14:paraId="1842FDCA" w14:textId="77777777" w:rsidR="00C16F0D" w:rsidRPr="00E42EA0" w:rsidRDefault="0066587D">
            <w:pPr>
              <w:rPr>
                <w:rFonts w:cs="Arial"/>
                <w:sz w:val="24"/>
                <w:szCs w:val="24"/>
              </w:rPr>
            </w:pPr>
            <w:r w:rsidRPr="00E42EA0">
              <w:rPr>
                <w:rFonts w:cs="Arial"/>
                <w:sz w:val="24"/>
                <w:szCs w:val="24"/>
              </w:rPr>
              <w:t>Feedback repeatedly asked for clearer named contacts, response times, officer attendance, senior officer involvement where appropriate, and feedback when issues are raised.</w:t>
            </w:r>
          </w:p>
        </w:tc>
      </w:tr>
      <w:tr w:rsidR="00C16F0D" w:rsidRPr="00E42EA0" w14:paraId="6FC0AA9A" w14:textId="77777777">
        <w:trPr>
          <w:jc w:val="center"/>
        </w:trPr>
        <w:tc>
          <w:tcPr>
            <w:tcW w:w="2448" w:type="dxa"/>
          </w:tcPr>
          <w:p w14:paraId="22E99955" w14:textId="77777777" w:rsidR="00C16F0D" w:rsidRPr="00E42EA0" w:rsidRDefault="0066587D">
            <w:pPr>
              <w:rPr>
                <w:rFonts w:cs="Arial"/>
                <w:sz w:val="24"/>
                <w:szCs w:val="24"/>
              </w:rPr>
            </w:pPr>
            <w:r w:rsidRPr="00E42EA0">
              <w:rPr>
                <w:rFonts w:cs="Arial"/>
                <w:sz w:val="24"/>
                <w:szCs w:val="24"/>
              </w:rPr>
              <w:t>Membership and recruitment</w:t>
            </w:r>
          </w:p>
        </w:tc>
        <w:tc>
          <w:tcPr>
            <w:tcW w:w="1584" w:type="dxa"/>
          </w:tcPr>
          <w:p w14:paraId="76AC1456" w14:textId="77777777" w:rsidR="00C16F0D" w:rsidRPr="00E42EA0" w:rsidRDefault="0066587D">
            <w:pPr>
              <w:rPr>
                <w:rFonts w:cs="Arial"/>
                <w:sz w:val="24"/>
                <w:szCs w:val="24"/>
              </w:rPr>
            </w:pPr>
            <w:r w:rsidRPr="00E42EA0">
              <w:rPr>
                <w:rFonts w:cs="Arial"/>
                <w:sz w:val="24"/>
                <w:szCs w:val="24"/>
              </w:rPr>
              <w:t>High</w:t>
            </w:r>
          </w:p>
        </w:tc>
        <w:tc>
          <w:tcPr>
            <w:tcW w:w="6480" w:type="dxa"/>
          </w:tcPr>
          <w:p w14:paraId="42952BDE" w14:textId="77777777" w:rsidR="00C16F0D" w:rsidRPr="00E42EA0" w:rsidRDefault="0066587D">
            <w:pPr>
              <w:rPr>
                <w:rFonts w:cs="Arial"/>
                <w:sz w:val="24"/>
                <w:szCs w:val="24"/>
              </w:rPr>
            </w:pPr>
            <w:r w:rsidRPr="00E42EA0">
              <w:rPr>
                <w:rFonts w:cs="Arial"/>
                <w:sz w:val="24"/>
                <w:szCs w:val="24"/>
              </w:rPr>
              <w:t>Community Councils need to be easier to join, better advertised, less formal where possible, and more visible in the areas they serve.</w:t>
            </w:r>
          </w:p>
        </w:tc>
      </w:tr>
      <w:tr w:rsidR="00C16F0D" w:rsidRPr="00E42EA0" w14:paraId="65451F8B" w14:textId="77777777">
        <w:trPr>
          <w:jc w:val="center"/>
        </w:trPr>
        <w:tc>
          <w:tcPr>
            <w:tcW w:w="2448" w:type="dxa"/>
            <w:shd w:val="clear" w:color="auto" w:fill="FAFAFA"/>
          </w:tcPr>
          <w:p w14:paraId="4D5DD6AC" w14:textId="77777777" w:rsidR="00C16F0D" w:rsidRPr="00E42EA0" w:rsidRDefault="0066587D">
            <w:pPr>
              <w:rPr>
                <w:rFonts w:cs="Arial"/>
                <w:sz w:val="24"/>
                <w:szCs w:val="24"/>
              </w:rPr>
            </w:pPr>
            <w:r w:rsidRPr="00E42EA0">
              <w:rPr>
                <w:rFonts w:cs="Arial"/>
                <w:sz w:val="24"/>
                <w:szCs w:val="24"/>
              </w:rPr>
              <w:t>Meetings and public participation</w:t>
            </w:r>
          </w:p>
        </w:tc>
        <w:tc>
          <w:tcPr>
            <w:tcW w:w="1584" w:type="dxa"/>
            <w:shd w:val="clear" w:color="auto" w:fill="FAFAFA"/>
          </w:tcPr>
          <w:p w14:paraId="240160B9" w14:textId="77777777" w:rsidR="00C16F0D" w:rsidRPr="00E42EA0" w:rsidRDefault="0066587D">
            <w:pPr>
              <w:rPr>
                <w:rFonts w:cs="Arial"/>
                <w:sz w:val="24"/>
                <w:szCs w:val="24"/>
              </w:rPr>
            </w:pPr>
            <w:r w:rsidRPr="00E42EA0">
              <w:rPr>
                <w:rFonts w:cs="Arial"/>
                <w:sz w:val="24"/>
                <w:szCs w:val="24"/>
              </w:rPr>
              <w:t>High</w:t>
            </w:r>
          </w:p>
        </w:tc>
        <w:tc>
          <w:tcPr>
            <w:tcW w:w="6480" w:type="dxa"/>
            <w:shd w:val="clear" w:color="auto" w:fill="FAFAFA"/>
          </w:tcPr>
          <w:p w14:paraId="63E863AF" w14:textId="77777777" w:rsidR="00C16F0D" w:rsidRPr="00E42EA0" w:rsidRDefault="0066587D">
            <w:pPr>
              <w:rPr>
                <w:rFonts w:cs="Arial"/>
                <w:sz w:val="24"/>
                <w:szCs w:val="24"/>
              </w:rPr>
            </w:pPr>
            <w:r w:rsidRPr="00E42EA0">
              <w:rPr>
                <w:rFonts w:cs="Arial"/>
                <w:sz w:val="24"/>
                <w:szCs w:val="24"/>
              </w:rPr>
              <w:t>Feedback supported central venues, hybrid or online options, clearer meeting publicity, better chairing and more open ways for citizens to contribute.</w:t>
            </w:r>
          </w:p>
        </w:tc>
      </w:tr>
      <w:tr w:rsidR="00C16F0D" w:rsidRPr="00E42EA0" w14:paraId="544FB34B" w14:textId="77777777">
        <w:trPr>
          <w:jc w:val="center"/>
        </w:trPr>
        <w:tc>
          <w:tcPr>
            <w:tcW w:w="2448" w:type="dxa"/>
          </w:tcPr>
          <w:p w14:paraId="27D7F1B6" w14:textId="77777777" w:rsidR="00C16F0D" w:rsidRPr="00E42EA0" w:rsidRDefault="0066587D">
            <w:pPr>
              <w:rPr>
                <w:rFonts w:cs="Arial"/>
                <w:sz w:val="24"/>
                <w:szCs w:val="24"/>
              </w:rPr>
            </w:pPr>
            <w:r w:rsidRPr="00E42EA0">
              <w:rPr>
                <w:rFonts w:cs="Arial"/>
                <w:sz w:val="24"/>
                <w:szCs w:val="24"/>
              </w:rPr>
              <w:t>Boundaries and sustainability</w:t>
            </w:r>
          </w:p>
        </w:tc>
        <w:tc>
          <w:tcPr>
            <w:tcW w:w="1584" w:type="dxa"/>
          </w:tcPr>
          <w:p w14:paraId="2260A145" w14:textId="77777777" w:rsidR="00C16F0D" w:rsidRPr="00E42EA0" w:rsidRDefault="0066587D">
            <w:pPr>
              <w:rPr>
                <w:rFonts w:cs="Arial"/>
                <w:sz w:val="24"/>
                <w:szCs w:val="24"/>
              </w:rPr>
            </w:pPr>
            <w:r w:rsidRPr="00E42EA0">
              <w:rPr>
                <w:rFonts w:cs="Arial"/>
                <w:sz w:val="24"/>
                <w:szCs w:val="24"/>
              </w:rPr>
              <w:t>High</w:t>
            </w:r>
          </w:p>
        </w:tc>
        <w:tc>
          <w:tcPr>
            <w:tcW w:w="6480" w:type="dxa"/>
          </w:tcPr>
          <w:p w14:paraId="701798D9" w14:textId="77777777" w:rsidR="00C16F0D" w:rsidRPr="00E42EA0" w:rsidRDefault="0066587D">
            <w:pPr>
              <w:rPr>
                <w:rFonts w:cs="Arial"/>
                <w:sz w:val="24"/>
                <w:szCs w:val="24"/>
              </w:rPr>
            </w:pPr>
            <w:r w:rsidRPr="00E42EA0">
              <w:rPr>
                <w:rFonts w:cs="Arial"/>
                <w:sz w:val="24"/>
                <w:szCs w:val="24"/>
              </w:rPr>
              <w:t xml:space="preserve">Feedback supports </w:t>
            </w:r>
            <w:r w:rsidR="00371185" w:rsidRPr="00E42EA0">
              <w:rPr>
                <w:rFonts w:cs="Arial"/>
                <w:sz w:val="24"/>
                <w:szCs w:val="24"/>
              </w:rPr>
              <w:t>reviewing</w:t>
            </w:r>
            <w:r w:rsidRPr="00E42EA0">
              <w:rPr>
                <w:rFonts w:cs="Arial"/>
                <w:sz w:val="24"/>
                <w:szCs w:val="24"/>
              </w:rPr>
              <w:t xml:space="preserve"> where areas are inactive or unsustainable, while also highlighting the need to protect local identity within larger proposed areas.</w:t>
            </w:r>
          </w:p>
        </w:tc>
      </w:tr>
      <w:tr w:rsidR="00C16F0D" w:rsidRPr="00E42EA0" w14:paraId="2DBB3448" w14:textId="77777777">
        <w:trPr>
          <w:jc w:val="center"/>
        </w:trPr>
        <w:tc>
          <w:tcPr>
            <w:tcW w:w="2448" w:type="dxa"/>
            <w:shd w:val="clear" w:color="auto" w:fill="FAFAFA"/>
          </w:tcPr>
          <w:p w14:paraId="109E24D5" w14:textId="77777777" w:rsidR="00C16F0D" w:rsidRPr="00E42EA0" w:rsidRDefault="0066587D">
            <w:pPr>
              <w:rPr>
                <w:rFonts w:cs="Arial"/>
                <w:sz w:val="24"/>
                <w:szCs w:val="24"/>
              </w:rPr>
            </w:pPr>
            <w:r w:rsidRPr="00E42EA0">
              <w:rPr>
                <w:rFonts w:cs="Arial"/>
                <w:sz w:val="24"/>
                <w:szCs w:val="24"/>
              </w:rPr>
              <w:lastRenderedPageBreak/>
              <w:t>Code of Conduct and complaints</w:t>
            </w:r>
          </w:p>
        </w:tc>
        <w:tc>
          <w:tcPr>
            <w:tcW w:w="1584" w:type="dxa"/>
            <w:shd w:val="clear" w:color="auto" w:fill="FAFAFA"/>
          </w:tcPr>
          <w:p w14:paraId="1DF7B807" w14:textId="77777777" w:rsidR="00C16F0D" w:rsidRPr="00E42EA0" w:rsidRDefault="0066587D">
            <w:pPr>
              <w:rPr>
                <w:rFonts w:cs="Arial"/>
                <w:sz w:val="24"/>
                <w:szCs w:val="24"/>
              </w:rPr>
            </w:pPr>
            <w:r w:rsidRPr="00E42EA0">
              <w:rPr>
                <w:rFonts w:cs="Arial"/>
                <w:sz w:val="24"/>
                <w:szCs w:val="24"/>
              </w:rPr>
              <w:t>High</w:t>
            </w:r>
          </w:p>
        </w:tc>
        <w:tc>
          <w:tcPr>
            <w:tcW w:w="6480" w:type="dxa"/>
            <w:shd w:val="clear" w:color="auto" w:fill="FAFAFA"/>
          </w:tcPr>
          <w:p w14:paraId="435BA44F" w14:textId="77777777" w:rsidR="00C16F0D" w:rsidRPr="00E42EA0" w:rsidRDefault="0066587D">
            <w:pPr>
              <w:rPr>
                <w:rFonts w:cs="Arial"/>
                <w:sz w:val="24"/>
                <w:szCs w:val="24"/>
              </w:rPr>
            </w:pPr>
            <w:r w:rsidRPr="00E42EA0">
              <w:rPr>
                <w:rFonts w:cs="Arial"/>
                <w:sz w:val="24"/>
                <w:szCs w:val="24"/>
              </w:rPr>
              <w:t xml:space="preserve">Comments identified </w:t>
            </w:r>
            <w:proofErr w:type="spellStart"/>
            <w:r w:rsidRPr="00E42EA0">
              <w:rPr>
                <w:rFonts w:cs="Arial"/>
                <w:sz w:val="24"/>
                <w:szCs w:val="24"/>
              </w:rPr>
              <w:t>behaviour</w:t>
            </w:r>
            <w:proofErr w:type="spellEnd"/>
            <w:r w:rsidRPr="00E42EA0">
              <w:rPr>
                <w:rFonts w:cs="Arial"/>
                <w:sz w:val="24"/>
                <w:szCs w:val="24"/>
              </w:rPr>
              <w:t xml:space="preserve"> at meetings, conflicts of interest, political neutrality, social media use, respectful communication and enforceable consequences as important.</w:t>
            </w:r>
          </w:p>
        </w:tc>
      </w:tr>
      <w:tr w:rsidR="00C16F0D" w:rsidRPr="00E42EA0" w14:paraId="76B4514A" w14:textId="77777777">
        <w:trPr>
          <w:jc w:val="center"/>
        </w:trPr>
        <w:tc>
          <w:tcPr>
            <w:tcW w:w="2448" w:type="dxa"/>
          </w:tcPr>
          <w:p w14:paraId="01D16FDF" w14:textId="77777777" w:rsidR="00C16F0D" w:rsidRPr="00E42EA0" w:rsidRDefault="0066587D">
            <w:pPr>
              <w:rPr>
                <w:rFonts w:cs="Arial"/>
                <w:sz w:val="24"/>
                <w:szCs w:val="24"/>
              </w:rPr>
            </w:pPr>
            <w:r w:rsidRPr="00E42EA0">
              <w:rPr>
                <w:rFonts w:cs="Arial"/>
                <w:sz w:val="24"/>
                <w:szCs w:val="24"/>
              </w:rPr>
              <w:t>Finance and grant arrangements</w:t>
            </w:r>
          </w:p>
        </w:tc>
        <w:tc>
          <w:tcPr>
            <w:tcW w:w="1584" w:type="dxa"/>
          </w:tcPr>
          <w:p w14:paraId="5ABD7CF3" w14:textId="77777777" w:rsidR="00C16F0D" w:rsidRPr="00E42EA0" w:rsidRDefault="0066587D">
            <w:pPr>
              <w:rPr>
                <w:rFonts w:cs="Arial"/>
                <w:sz w:val="24"/>
                <w:szCs w:val="24"/>
              </w:rPr>
            </w:pPr>
            <w:r w:rsidRPr="00E42EA0">
              <w:rPr>
                <w:rFonts w:cs="Arial"/>
                <w:sz w:val="24"/>
                <w:szCs w:val="24"/>
              </w:rPr>
              <w:t>Moderate</w:t>
            </w:r>
          </w:p>
        </w:tc>
        <w:tc>
          <w:tcPr>
            <w:tcW w:w="6480" w:type="dxa"/>
          </w:tcPr>
          <w:p w14:paraId="326F664C" w14:textId="77777777" w:rsidR="00C16F0D" w:rsidRPr="00E42EA0" w:rsidRDefault="0066587D">
            <w:pPr>
              <w:rPr>
                <w:rFonts w:cs="Arial"/>
                <w:sz w:val="24"/>
                <w:szCs w:val="24"/>
              </w:rPr>
            </w:pPr>
            <w:r w:rsidRPr="00E42EA0">
              <w:rPr>
                <w:rFonts w:cs="Arial"/>
                <w:sz w:val="24"/>
                <w:szCs w:val="24"/>
              </w:rPr>
              <w:t>Feedback supported clearer finance controls, more guidance on grant use, and a stronger Handbook section with templates and practical examples.</w:t>
            </w:r>
          </w:p>
        </w:tc>
      </w:tr>
      <w:tr w:rsidR="00C16F0D" w:rsidRPr="00E42EA0" w14:paraId="08C5AB3E" w14:textId="77777777">
        <w:trPr>
          <w:jc w:val="center"/>
        </w:trPr>
        <w:tc>
          <w:tcPr>
            <w:tcW w:w="2448" w:type="dxa"/>
            <w:shd w:val="clear" w:color="auto" w:fill="FAFAFA"/>
          </w:tcPr>
          <w:p w14:paraId="7E9F825C" w14:textId="77777777" w:rsidR="00C16F0D" w:rsidRPr="00E42EA0" w:rsidRDefault="0066587D">
            <w:pPr>
              <w:rPr>
                <w:rFonts w:cs="Arial"/>
                <w:sz w:val="24"/>
                <w:szCs w:val="24"/>
              </w:rPr>
            </w:pPr>
            <w:r w:rsidRPr="00E42EA0">
              <w:rPr>
                <w:rFonts w:cs="Arial"/>
                <w:sz w:val="24"/>
                <w:szCs w:val="24"/>
              </w:rPr>
              <w:t>Role of the Forum</w:t>
            </w:r>
          </w:p>
        </w:tc>
        <w:tc>
          <w:tcPr>
            <w:tcW w:w="1584" w:type="dxa"/>
            <w:shd w:val="clear" w:color="auto" w:fill="FAFAFA"/>
          </w:tcPr>
          <w:p w14:paraId="4858F4A3" w14:textId="77777777" w:rsidR="00C16F0D" w:rsidRPr="00E42EA0" w:rsidRDefault="0066587D">
            <w:pPr>
              <w:rPr>
                <w:rFonts w:cs="Arial"/>
                <w:sz w:val="24"/>
                <w:szCs w:val="24"/>
              </w:rPr>
            </w:pPr>
            <w:r w:rsidRPr="00E42EA0">
              <w:rPr>
                <w:rFonts w:cs="Arial"/>
                <w:sz w:val="24"/>
                <w:szCs w:val="24"/>
              </w:rPr>
              <w:t>Moderate</w:t>
            </w:r>
          </w:p>
        </w:tc>
        <w:tc>
          <w:tcPr>
            <w:tcW w:w="6480" w:type="dxa"/>
            <w:shd w:val="clear" w:color="auto" w:fill="FAFAFA"/>
          </w:tcPr>
          <w:p w14:paraId="17ADFCBD" w14:textId="77777777" w:rsidR="00C16F0D" w:rsidRPr="00E42EA0" w:rsidRDefault="0066587D">
            <w:pPr>
              <w:rPr>
                <w:rFonts w:cs="Arial"/>
                <w:sz w:val="24"/>
                <w:szCs w:val="24"/>
              </w:rPr>
            </w:pPr>
            <w:r w:rsidRPr="00E42EA0">
              <w:rPr>
                <w:rFonts w:cs="Arial"/>
                <w:sz w:val="24"/>
                <w:szCs w:val="24"/>
              </w:rPr>
              <w:t>The Forum is seen as a useful route for shared issues, peer support, training and development priorities, and collective dialogue with the Council.</w:t>
            </w:r>
          </w:p>
        </w:tc>
      </w:tr>
      <w:tr w:rsidR="00C16F0D" w:rsidRPr="00E42EA0" w14:paraId="11C686E4" w14:textId="77777777">
        <w:trPr>
          <w:jc w:val="center"/>
        </w:trPr>
        <w:tc>
          <w:tcPr>
            <w:tcW w:w="2448" w:type="dxa"/>
          </w:tcPr>
          <w:p w14:paraId="22470F11" w14:textId="77777777" w:rsidR="00C16F0D" w:rsidRPr="00E42EA0" w:rsidRDefault="0066587D">
            <w:pPr>
              <w:rPr>
                <w:rFonts w:cs="Arial"/>
                <w:sz w:val="24"/>
                <w:szCs w:val="24"/>
              </w:rPr>
            </w:pPr>
            <w:r w:rsidRPr="00E42EA0">
              <w:rPr>
                <w:rFonts w:cs="Arial"/>
                <w:sz w:val="24"/>
                <w:szCs w:val="24"/>
              </w:rPr>
              <w:t>Community-led action and place work</w:t>
            </w:r>
          </w:p>
        </w:tc>
        <w:tc>
          <w:tcPr>
            <w:tcW w:w="1584" w:type="dxa"/>
          </w:tcPr>
          <w:p w14:paraId="1B19B2BB" w14:textId="77777777" w:rsidR="00C16F0D" w:rsidRPr="00E42EA0" w:rsidRDefault="0066587D">
            <w:pPr>
              <w:rPr>
                <w:rFonts w:cs="Arial"/>
                <w:sz w:val="24"/>
                <w:szCs w:val="24"/>
              </w:rPr>
            </w:pPr>
            <w:r w:rsidRPr="00E42EA0">
              <w:rPr>
                <w:rFonts w:cs="Arial"/>
                <w:sz w:val="24"/>
                <w:szCs w:val="24"/>
              </w:rPr>
              <w:t>Emerging</w:t>
            </w:r>
          </w:p>
        </w:tc>
        <w:tc>
          <w:tcPr>
            <w:tcW w:w="6480" w:type="dxa"/>
          </w:tcPr>
          <w:p w14:paraId="43EA6236" w14:textId="77777777" w:rsidR="00C16F0D" w:rsidRPr="00E42EA0" w:rsidRDefault="0066587D">
            <w:pPr>
              <w:rPr>
                <w:rFonts w:cs="Arial"/>
                <w:sz w:val="24"/>
                <w:szCs w:val="24"/>
              </w:rPr>
            </w:pPr>
            <w:r w:rsidRPr="00E42EA0">
              <w:rPr>
                <w:rFonts w:cs="Arial"/>
                <w:sz w:val="24"/>
                <w:szCs w:val="24"/>
              </w:rPr>
              <w:t xml:space="preserve">Feedback suggested that Community Councils could help bring groups together, support events, contribute to </w:t>
            </w:r>
            <w:r w:rsidR="00371185" w:rsidRPr="00E42EA0">
              <w:rPr>
                <w:rFonts w:cs="Arial"/>
                <w:sz w:val="24"/>
                <w:szCs w:val="24"/>
              </w:rPr>
              <w:t>local</w:t>
            </w:r>
            <w:r w:rsidRPr="00E42EA0">
              <w:rPr>
                <w:rFonts w:cs="Arial"/>
                <w:sz w:val="24"/>
                <w:szCs w:val="24"/>
              </w:rPr>
              <w:t xml:space="preserve"> plans and focus on wider town or local priorities.</w:t>
            </w:r>
          </w:p>
        </w:tc>
      </w:tr>
    </w:tbl>
    <w:p w14:paraId="08318111" w14:textId="77777777" w:rsidR="00C16F0D" w:rsidRDefault="0066587D" w:rsidP="00524964">
      <w:pPr>
        <w:pStyle w:val="Heading1"/>
        <w:numPr>
          <w:ilvl w:val="0"/>
          <w:numId w:val="10"/>
        </w:numPr>
        <w:rPr>
          <w:rFonts w:ascii="Arial" w:hAnsi="Arial" w:cs="Arial"/>
          <w:color w:val="auto"/>
          <w:sz w:val="24"/>
          <w:szCs w:val="24"/>
        </w:rPr>
      </w:pPr>
      <w:r w:rsidRPr="00524964">
        <w:rPr>
          <w:rFonts w:ascii="Arial" w:hAnsi="Arial" w:cs="Arial"/>
          <w:color w:val="auto"/>
          <w:sz w:val="24"/>
          <w:szCs w:val="24"/>
        </w:rPr>
        <w:t>Boundary feedback and officer analysis</w:t>
      </w:r>
    </w:p>
    <w:p w14:paraId="6E313167" w14:textId="77777777" w:rsidR="00524964" w:rsidRPr="00524964" w:rsidRDefault="00524964" w:rsidP="00524964">
      <w:pPr>
        <w:pStyle w:val="ListParagraph"/>
      </w:pPr>
    </w:p>
    <w:p w14:paraId="70414084" w14:textId="77777777" w:rsidR="00C16F0D" w:rsidRPr="00E42EA0" w:rsidRDefault="0066587D">
      <w:pPr>
        <w:rPr>
          <w:rFonts w:cs="Arial"/>
          <w:sz w:val="24"/>
          <w:szCs w:val="24"/>
        </w:rPr>
      </w:pPr>
      <w:r w:rsidRPr="00E42EA0">
        <w:rPr>
          <w:rFonts w:cs="Arial"/>
          <w:sz w:val="24"/>
          <w:szCs w:val="24"/>
        </w:rPr>
        <w:t xml:space="preserve">Boundary feedback should be interpreted carefully. Some responses stated that existing Community Council boundaries work well. In a number of these cases, the proposed 2026 model does not significantly change the local identity of that area. For example, feedback from Alexandria and Kilmaronock generally supports the view that these areas have a clear community identity and should continue to be </w:t>
      </w:r>
      <w:proofErr w:type="spellStart"/>
      <w:r w:rsidRPr="00E42EA0">
        <w:rPr>
          <w:rFonts w:cs="Arial"/>
          <w:sz w:val="24"/>
          <w:szCs w:val="24"/>
        </w:rPr>
        <w:t>recognisable</w:t>
      </w:r>
      <w:proofErr w:type="spellEnd"/>
      <w:r w:rsidRPr="00E42EA0">
        <w:rPr>
          <w:rFonts w:cs="Arial"/>
          <w:sz w:val="24"/>
          <w:szCs w:val="24"/>
        </w:rPr>
        <w:t xml:space="preserve"> within the revised Scheme.</w:t>
      </w:r>
    </w:p>
    <w:p w14:paraId="1254EAC9" w14:textId="77777777" w:rsidR="00C16F0D" w:rsidRPr="00E42EA0" w:rsidRDefault="0066587D">
      <w:pPr>
        <w:rPr>
          <w:rFonts w:cs="Arial"/>
          <w:sz w:val="24"/>
          <w:szCs w:val="24"/>
        </w:rPr>
      </w:pPr>
      <w:r w:rsidRPr="00E42EA0">
        <w:rPr>
          <w:rFonts w:cs="Arial"/>
          <w:sz w:val="24"/>
          <w:szCs w:val="24"/>
        </w:rPr>
        <w:t xml:space="preserve">Other feedback supported boundary review where current arrangements are not working or where there is no active Community Council presence. In-person feedback from Dumbarton identified a lack of active Community Council representation and a view that a town-based Community Council could provide a clearer focus. Feedback from </w:t>
      </w:r>
      <w:proofErr w:type="spellStart"/>
      <w:r w:rsidRPr="00E42EA0">
        <w:rPr>
          <w:rFonts w:cs="Arial"/>
          <w:sz w:val="24"/>
          <w:szCs w:val="24"/>
        </w:rPr>
        <w:t>Dalmuir</w:t>
      </w:r>
      <w:proofErr w:type="spellEnd"/>
      <w:r w:rsidRPr="00E42EA0">
        <w:rPr>
          <w:rFonts w:cs="Arial"/>
          <w:sz w:val="24"/>
          <w:szCs w:val="24"/>
        </w:rPr>
        <w:t xml:space="preserve"> also pointed to the need for active representation and clearer coverage across Clydebank areas.</w:t>
      </w:r>
    </w:p>
    <w:p w14:paraId="5EBFEAF9" w14:textId="77777777" w:rsidR="00C16F0D" w:rsidRDefault="0066587D">
      <w:pPr>
        <w:rPr>
          <w:rFonts w:cs="Arial"/>
          <w:sz w:val="24"/>
          <w:szCs w:val="24"/>
        </w:rPr>
      </w:pPr>
      <w:r w:rsidRPr="00E42EA0">
        <w:rPr>
          <w:rFonts w:cs="Arial"/>
          <w:sz w:val="24"/>
          <w:szCs w:val="24"/>
        </w:rPr>
        <w:t>The Old Kilpatrick, Bowling and Milton feedback is also important. It shows that concern about town-wide areas does not necessarily mean opposition to all boundary change. There is evidence of support for more locally connected merger or collaboration arrangements, provided that local identity and practical representation are protected.</w:t>
      </w:r>
    </w:p>
    <w:p w14:paraId="03A63704" w14:textId="77777777" w:rsidR="00524964" w:rsidRPr="00E42EA0" w:rsidRDefault="00524964">
      <w:pPr>
        <w:rPr>
          <w:rFonts w:cs="Arial"/>
          <w:sz w:val="24"/>
          <w:szCs w:val="24"/>
        </w:rPr>
      </w:pPr>
    </w:p>
    <w:tbl>
      <w:tblPr>
        <w:tblStyle w:val="TableGrid"/>
        <w:tblW w:w="0" w:type="auto"/>
        <w:jc w:val="center"/>
        <w:tblLook w:val="04A0" w:firstRow="1" w:lastRow="0" w:firstColumn="1" w:lastColumn="0" w:noHBand="0" w:noVBand="1"/>
      </w:tblPr>
      <w:tblGrid>
        <w:gridCol w:w="3346"/>
        <w:gridCol w:w="6724"/>
      </w:tblGrid>
      <w:tr w:rsidR="00C16F0D" w:rsidRPr="00E42EA0" w14:paraId="040A96EA" w14:textId="77777777">
        <w:trPr>
          <w:jc w:val="center"/>
        </w:trPr>
        <w:tc>
          <w:tcPr>
            <w:tcW w:w="10080" w:type="dxa"/>
            <w:gridSpan w:val="2"/>
            <w:shd w:val="clear" w:color="auto" w:fill="1F4E79"/>
          </w:tcPr>
          <w:p w14:paraId="1A993ECA" w14:textId="77777777" w:rsidR="00C16F0D" w:rsidRPr="00E42EA0" w:rsidRDefault="0066587D">
            <w:pPr>
              <w:rPr>
                <w:rFonts w:cs="Arial"/>
                <w:sz w:val="24"/>
                <w:szCs w:val="24"/>
              </w:rPr>
            </w:pPr>
            <w:r w:rsidRPr="00E42EA0">
              <w:rPr>
                <w:rFonts w:cs="Arial"/>
                <w:b/>
                <w:color w:val="FFFFFF"/>
                <w:sz w:val="24"/>
                <w:szCs w:val="24"/>
              </w:rPr>
              <w:t>Interpretation of boundary feedback</w:t>
            </w:r>
          </w:p>
        </w:tc>
      </w:tr>
      <w:tr w:rsidR="00C16F0D" w:rsidRPr="00E42EA0" w14:paraId="7A295A82" w14:textId="77777777">
        <w:trPr>
          <w:jc w:val="center"/>
        </w:trPr>
        <w:tc>
          <w:tcPr>
            <w:tcW w:w="10080" w:type="dxa"/>
            <w:gridSpan w:val="2"/>
            <w:shd w:val="clear" w:color="auto" w:fill="D9EAF7"/>
          </w:tcPr>
          <w:p w14:paraId="254C4615" w14:textId="77777777" w:rsidR="00C16F0D" w:rsidRPr="00E42EA0" w:rsidRDefault="0066587D">
            <w:pPr>
              <w:spacing w:after="60"/>
              <w:rPr>
                <w:rFonts w:cs="Arial"/>
                <w:sz w:val="24"/>
                <w:szCs w:val="24"/>
              </w:rPr>
            </w:pPr>
            <w:r w:rsidRPr="00E42EA0">
              <w:rPr>
                <w:rFonts w:cs="Arial"/>
                <w:sz w:val="24"/>
                <w:szCs w:val="24"/>
              </w:rPr>
              <w:t>The feedback does not suggest that all areas should remain unchanged. It indicates that boundary change should be explained as a sustainability and representation measure, not as a reduction in community voice. The proposed 9-area model should therefore be accompanied by clear safeguards for local identity, central and accessible formal meeting arrangements where appropriate, hybrid participation, local outreach activity and engagement across all parts of each Community Council area.</w:t>
            </w:r>
          </w:p>
        </w:tc>
      </w:tr>
      <w:tr w:rsidR="00C16F0D" w:rsidRPr="00E42EA0" w14:paraId="2E01BB84" w14:textId="77777777">
        <w:trPr>
          <w:tblHeader/>
          <w:jc w:val="center"/>
        </w:trPr>
        <w:tc>
          <w:tcPr>
            <w:tcW w:w="3456" w:type="dxa"/>
            <w:shd w:val="clear" w:color="auto" w:fill="0F766E"/>
          </w:tcPr>
          <w:p w14:paraId="1F8226FD" w14:textId="77777777" w:rsidR="00C16F0D" w:rsidRPr="00E42EA0" w:rsidRDefault="0066587D">
            <w:pPr>
              <w:rPr>
                <w:rFonts w:cs="Arial"/>
                <w:sz w:val="24"/>
                <w:szCs w:val="24"/>
              </w:rPr>
            </w:pPr>
            <w:r w:rsidRPr="00E42EA0">
              <w:rPr>
                <w:rFonts w:cs="Arial"/>
                <w:b/>
                <w:color w:val="FFFFFF"/>
                <w:sz w:val="24"/>
                <w:szCs w:val="24"/>
              </w:rPr>
              <w:t>Boundary issue</w:t>
            </w:r>
          </w:p>
        </w:tc>
        <w:tc>
          <w:tcPr>
            <w:tcW w:w="7056" w:type="dxa"/>
            <w:shd w:val="clear" w:color="auto" w:fill="0F766E"/>
          </w:tcPr>
          <w:p w14:paraId="5F1E71D4" w14:textId="77777777" w:rsidR="00C16F0D" w:rsidRPr="00E42EA0" w:rsidRDefault="0066587D">
            <w:pPr>
              <w:rPr>
                <w:rFonts w:cs="Arial"/>
                <w:sz w:val="24"/>
                <w:szCs w:val="24"/>
              </w:rPr>
            </w:pPr>
            <w:r w:rsidRPr="00E42EA0">
              <w:rPr>
                <w:rFonts w:cs="Arial"/>
                <w:b/>
                <w:color w:val="FFFFFF"/>
                <w:sz w:val="24"/>
                <w:szCs w:val="24"/>
              </w:rPr>
              <w:t>How this is reflected in the draft Scheme</w:t>
            </w:r>
          </w:p>
        </w:tc>
      </w:tr>
      <w:tr w:rsidR="00C16F0D" w:rsidRPr="00E42EA0" w14:paraId="25472942" w14:textId="77777777">
        <w:trPr>
          <w:jc w:val="center"/>
        </w:trPr>
        <w:tc>
          <w:tcPr>
            <w:tcW w:w="3456" w:type="dxa"/>
            <w:shd w:val="clear" w:color="auto" w:fill="FAFAFA"/>
          </w:tcPr>
          <w:p w14:paraId="13838734" w14:textId="77777777" w:rsidR="00C16F0D" w:rsidRPr="00E42EA0" w:rsidRDefault="0066587D">
            <w:pPr>
              <w:rPr>
                <w:rFonts w:cs="Arial"/>
                <w:sz w:val="24"/>
                <w:szCs w:val="24"/>
              </w:rPr>
            </w:pPr>
            <w:r w:rsidRPr="00E42EA0">
              <w:rPr>
                <w:rFonts w:cs="Arial"/>
                <w:sz w:val="24"/>
                <w:szCs w:val="24"/>
              </w:rPr>
              <w:lastRenderedPageBreak/>
              <w:t>Areas where current identity appears to work</w:t>
            </w:r>
          </w:p>
        </w:tc>
        <w:tc>
          <w:tcPr>
            <w:tcW w:w="7056" w:type="dxa"/>
            <w:shd w:val="clear" w:color="auto" w:fill="FAFAFA"/>
          </w:tcPr>
          <w:p w14:paraId="37E69DF9" w14:textId="77777777" w:rsidR="00C16F0D" w:rsidRPr="00E42EA0" w:rsidRDefault="0066587D">
            <w:pPr>
              <w:rPr>
                <w:rFonts w:cs="Arial"/>
                <w:sz w:val="24"/>
                <w:szCs w:val="24"/>
              </w:rPr>
            </w:pPr>
            <w:r w:rsidRPr="00E42EA0">
              <w:rPr>
                <w:rFonts w:cs="Arial"/>
                <w:sz w:val="24"/>
                <w:szCs w:val="24"/>
              </w:rPr>
              <w:t xml:space="preserve">Retain </w:t>
            </w:r>
            <w:proofErr w:type="spellStart"/>
            <w:r w:rsidRPr="00E42EA0">
              <w:rPr>
                <w:rFonts w:cs="Arial"/>
                <w:sz w:val="24"/>
                <w:szCs w:val="24"/>
              </w:rPr>
              <w:t>recognisable</w:t>
            </w:r>
            <w:proofErr w:type="spellEnd"/>
            <w:r w:rsidRPr="00E42EA0">
              <w:rPr>
                <w:rFonts w:cs="Arial"/>
                <w:sz w:val="24"/>
                <w:szCs w:val="24"/>
              </w:rPr>
              <w:t xml:space="preserve"> local identity and avoid unnecessary boundary change.</w:t>
            </w:r>
          </w:p>
        </w:tc>
      </w:tr>
      <w:tr w:rsidR="00C16F0D" w:rsidRPr="00E42EA0" w14:paraId="4E56A0EA" w14:textId="77777777">
        <w:trPr>
          <w:jc w:val="center"/>
        </w:trPr>
        <w:tc>
          <w:tcPr>
            <w:tcW w:w="3456" w:type="dxa"/>
          </w:tcPr>
          <w:p w14:paraId="36068D9D" w14:textId="77777777" w:rsidR="00C16F0D" w:rsidRPr="00E42EA0" w:rsidRDefault="0066587D">
            <w:pPr>
              <w:rPr>
                <w:rFonts w:cs="Arial"/>
                <w:sz w:val="24"/>
                <w:szCs w:val="24"/>
              </w:rPr>
            </w:pPr>
            <w:r w:rsidRPr="00E42EA0">
              <w:rPr>
                <w:rFonts w:cs="Arial"/>
                <w:sz w:val="24"/>
                <w:szCs w:val="24"/>
              </w:rPr>
              <w:t>Areas with inactive or weak Community Council coverage</w:t>
            </w:r>
          </w:p>
        </w:tc>
        <w:tc>
          <w:tcPr>
            <w:tcW w:w="7056" w:type="dxa"/>
          </w:tcPr>
          <w:p w14:paraId="34738233" w14:textId="77777777" w:rsidR="00C16F0D" w:rsidRPr="00E42EA0" w:rsidRDefault="0066587D">
            <w:pPr>
              <w:rPr>
                <w:rFonts w:cs="Arial"/>
                <w:sz w:val="24"/>
                <w:szCs w:val="24"/>
              </w:rPr>
            </w:pPr>
            <w:r w:rsidRPr="00E42EA0">
              <w:rPr>
                <w:rFonts w:cs="Arial"/>
                <w:sz w:val="24"/>
                <w:szCs w:val="24"/>
              </w:rPr>
              <w:t>Boundary review may provide a more realistic route to active representation.</w:t>
            </w:r>
          </w:p>
        </w:tc>
      </w:tr>
      <w:tr w:rsidR="00C16F0D" w:rsidRPr="00E42EA0" w14:paraId="731435F8" w14:textId="77777777">
        <w:trPr>
          <w:jc w:val="center"/>
        </w:trPr>
        <w:tc>
          <w:tcPr>
            <w:tcW w:w="3456" w:type="dxa"/>
            <w:shd w:val="clear" w:color="auto" w:fill="FAFAFA"/>
          </w:tcPr>
          <w:p w14:paraId="6C68084C" w14:textId="77777777" w:rsidR="00C16F0D" w:rsidRPr="00E42EA0" w:rsidRDefault="00FA65AC">
            <w:pPr>
              <w:rPr>
                <w:rFonts w:cs="Arial"/>
                <w:sz w:val="24"/>
                <w:szCs w:val="24"/>
              </w:rPr>
            </w:pPr>
            <w:r>
              <w:rPr>
                <w:rFonts w:cs="Arial"/>
                <w:sz w:val="24"/>
                <w:szCs w:val="24"/>
              </w:rPr>
              <w:t>T</w:t>
            </w:r>
            <w:r w:rsidR="0066587D" w:rsidRPr="00E42EA0">
              <w:rPr>
                <w:rFonts w:cs="Arial"/>
                <w:sz w:val="24"/>
                <w:szCs w:val="24"/>
              </w:rPr>
              <w:t>own-based areas</w:t>
            </w:r>
          </w:p>
        </w:tc>
        <w:tc>
          <w:tcPr>
            <w:tcW w:w="7056" w:type="dxa"/>
            <w:shd w:val="clear" w:color="auto" w:fill="FAFAFA"/>
          </w:tcPr>
          <w:p w14:paraId="6E133CE6" w14:textId="6C868223" w:rsidR="00C16F0D" w:rsidRPr="00E42EA0" w:rsidRDefault="0066587D">
            <w:pPr>
              <w:rPr>
                <w:rFonts w:cs="Arial"/>
                <w:sz w:val="24"/>
                <w:szCs w:val="24"/>
              </w:rPr>
            </w:pPr>
            <w:r w:rsidRPr="00E42EA0">
              <w:rPr>
                <w:rFonts w:cs="Arial"/>
                <w:sz w:val="24"/>
                <w:szCs w:val="24"/>
              </w:rPr>
              <w:t xml:space="preserve">Use central, accessible formal meeting arrangements, supported by </w:t>
            </w:r>
            <w:r w:rsidR="00176165">
              <w:rPr>
                <w:rFonts w:cs="Arial"/>
                <w:sz w:val="24"/>
                <w:szCs w:val="24"/>
              </w:rPr>
              <w:t>community</w:t>
            </w:r>
            <w:r w:rsidRPr="00E42EA0">
              <w:rPr>
                <w:rFonts w:cs="Arial"/>
                <w:sz w:val="24"/>
                <w:szCs w:val="24"/>
              </w:rPr>
              <w:t>-focused agenda items, outreach sessions and engagement across the wider town area.</w:t>
            </w:r>
          </w:p>
        </w:tc>
      </w:tr>
      <w:tr w:rsidR="00C16F0D" w:rsidRPr="00E42EA0" w14:paraId="6AD7C2D7" w14:textId="77777777">
        <w:trPr>
          <w:jc w:val="center"/>
        </w:trPr>
        <w:tc>
          <w:tcPr>
            <w:tcW w:w="3456" w:type="dxa"/>
          </w:tcPr>
          <w:p w14:paraId="69675304" w14:textId="472DDCE2" w:rsidR="00C16F0D" w:rsidRPr="00E42EA0" w:rsidRDefault="0066587D">
            <w:pPr>
              <w:rPr>
                <w:rFonts w:cs="Arial"/>
                <w:sz w:val="24"/>
                <w:szCs w:val="24"/>
              </w:rPr>
            </w:pPr>
            <w:r w:rsidRPr="00E42EA0">
              <w:rPr>
                <w:rFonts w:cs="Arial"/>
                <w:sz w:val="24"/>
                <w:szCs w:val="24"/>
              </w:rPr>
              <w:t xml:space="preserve">Merged or connected villages / </w:t>
            </w:r>
            <w:r w:rsidR="00176165">
              <w:rPr>
                <w:rFonts w:cs="Arial"/>
                <w:sz w:val="24"/>
                <w:szCs w:val="24"/>
              </w:rPr>
              <w:t>communities</w:t>
            </w:r>
          </w:p>
        </w:tc>
        <w:tc>
          <w:tcPr>
            <w:tcW w:w="7056" w:type="dxa"/>
          </w:tcPr>
          <w:p w14:paraId="3BE8BE42" w14:textId="77777777" w:rsidR="00C16F0D" w:rsidRPr="00E42EA0" w:rsidRDefault="0066587D">
            <w:pPr>
              <w:rPr>
                <w:rFonts w:cs="Arial"/>
                <w:sz w:val="24"/>
                <w:szCs w:val="24"/>
              </w:rPr>
            </w:pPr>
            <w:r w:rsidRPr="00E42EA0">
              <w:rPr>
                <w:rFonts w:cs="Arial"/>
                <w:sz w:val="24"/>
                <w:szCs w:val="24"/>
              </w:rPr>
              <w:t>Can work where there are shared issues, clear local connections and support during transition.</w:t>
            </w:r>
          </w:p>
        </w:tc>
      </w:tr>
      <w:tr w:rsidR="00C16F0D" w:rsidRPr="00E42EA0" w14:paraId="03C523FF" w14:textId="77777777">
        <w:trPr>
          <w:jc w:val="center"/>
        </w:trPr>
        <w:tc>
          <w:tcPr>
            <w:tcW w:w="3456" w:type="dxa"/>
            <w:shd w:val="clear" w:color="auto" w:fill="FAFAFA"/>
          </w:tcPr>
          <w:p w14:paraId="725A9C47" w14:textId="77777777" w:rsidR="00C16F0D" w:rsidRPr="00E42EA0" w:rsidRDefault="0066587D">
            <w:pPr>
              <w:rPr>
                <w:rFonts w:cs="Arial"/>
                <w:sz w:val="24"/>
                <w:szCs w:val="24"/>
              </w:rPr>
            </w:pPr>
            <w:r w:rsidRPr="00E42EA0">
              <w:rPr>
                <w:rFonts w:cs="Arial"/>
                <w:sz w:val="24"/>
                <w:szCs w:val="24"/>
              </w:rPr>
              <w:t>Public understanding</w:t>
            </w:r>
          </w:p>
        </w:tc>
        <w:tc>
          <w:tcPr>
            <w:tcW w:w="7056" w:type="dxa"/>
            <w:shd w:val="clear" w:color="auto" w:fill="FAFAFA"/>
          </w:tcPr>
          <w:p w14:paraId="192A3878" w14:textId="77777777" w:rsidR="00C16F0D" w:rsidRPr="00E42EA0" w:rsidRDefault="0066587D">
            <w:pPr>
              <w:rPr>
                <w:rFonts w:cs="Arial"/>
                <w:sz w:val="24"/>
                <w:szCs w:val="24"/>
              </w:rPr>
            </w:pPr>
            <w:r w:rsidRPr="00E42EA0">
              <w:rPr>
                <w:rFonts w:cs="Arial"/>
                <w:sz w:val="24"/>
                <w:szCs w:val="24"/>
              </w:rPr>
              <w:t xml:space="preserve">The difference between elected members and Community </w:t>
            </w:r>
            <w:proofErr w:type="spellStart"/>
            <w:r w:rsidRPr="00E42EA0">
              <w:rPr>
                <w:rFonts w:cs="Arial"/>
                <w:sz w:val="24"/>
                <w:szCs w:val="24"/>
              </w:rPr>
              <w:t>Councillors</w:t>
            </w:r>
            <w:proofErr w:type="spellEnd"/>
            <w:r w:rsidRPr="00E42EA0">
              <w:rPr>
                <w:rFonts w:cs="Arial"/>
                <w:sz w:val="24"/>
                <w:szCs w:val="24"/>
              </w:rPr>
              <w:t xml:space="preserve"> must be explained clearly during future communication.</w:t>
            </w:r>
          </w:p>
        </w:tc>
      </w:tr>
    </w:tbl>
    <w:p w14:paraId="3D029D4B" w14:textId="77777777" w:rsidR="00C16F0D" w:rsidRDefault="0066587D" w:rsidP="00524964">
      <w:pPr>
        <w:pStyle w:val="Heading1"/>
        <w:numPr>
          <w:ilvl w:val="0"/>
          <w:numId w:val="10"/>
        </w:numPr>
        <w:rPr>
          <w:rFonts w:ascii="Arial" w:hAnsi="Arial" w:cs="Arial"/>
          <w:color w:val="auto"/>
          <w:sz w:val="24"/>
          <w:szCs w:val="24"/>
        </w:rPr>
      </w:pPr>
      <w:r w:rsidRPr="00524964">
        <w:rPr>
          <w:rFonts w:ascii="Arial" w:hAnsi="Arial" w:cs="Arial"/>
          <w:color w:val="auto"/>
          <w:sz w:val="24"/>
          <w:szCs w:val="24"/>
        </w:rPr>
        <w:t>Awareness, representation and visibility</w:t>
      </w:r>
    </w:p>
    <w:p w14:paraId="28590DCE" w14:textId="77777777" w:rsidR="00524964" w:rsidRPr="00524964" w:rsidRDefault="00524964" w:rsidP="00524964">
      <w:pPr>
        <w:pStyle w:val="ListParagraph"/>
      </w:pPr>
    </w:p>
    <w:p w14:paraId="7B735D37" w14:textId="77777777" w:rsidR="00C16F0D" w:rsidRPr="00E42EA0" w:rsidRDefault="0066587D">
      <w:pPr>
        <w:rPr>
          <w:rFonts w:cs="Arial"/>
          <w:sz w:val="24"/>
          <w:szCs w:val="24"/>
        </w:rPr>
      </w:pPr>
      <w:r w:rsidRPr="00E42EA0">
        <w:rPr>
          <w:rFonts w:cs="Arial"/>
          <w:sz w:val="24"/>
          <w:szCs w:val="24"/>
        </w:rPr>
        <w:t xml:space="preserve">The in-person feedback highlighted low awareness of Community Councils in some areas. Several citizens either did not know whether a Community Council existed locally or were unclear about what Community Councils do. Some citizens also confused Community </w:t>
      </w:r>
      <w:proofErr w:type="spellStart"/>
      <w:r w:rsidRPr="00E42EA0">
        <w:rPr>
          <w:rFonts w:cs="Arial"/>
          <w:sz w:val="24"/>
          <w:szCs w:val="24"/>
        </w:rPr>
        <w:t>Councillors</w:t>
      </w:r>
      <w:proofErr w:type="spellEnd"/>
      <w:r w:rsidRPr="00E42EA0">
        <w:rPr>
          <w:rFonts w:cs="Arial"/>
          <w:sz w:val="24"/>
          <w:szCs w:val="24"/>
        </w:rPr>
        <w:t xml:space="preserve"> with elected members, MSPs or MPs.</w:t>
      </w:r>
    </w:p>
    <w:p w14:paraId="13CC0ED4" w14:textId="77777777" w:rsidR="00C16F0D" w:rsidRPr="00E42EA0" w:rsidRDefault="0066587D">
      <w:pPr>
        <w:rPr>
          <w:rFonts w:cs="Arial"/>
          <w:sz w:val="24"/>
          <w:szCs w:val="24"/>
        </w:rPr>
      </w:pPr>
      <w:r w:rsidRPr="00E42EA0">
        <w:rPr>
          <w:rFonts w:cs="Arial"/>
          <w:sz w:val="24"/>
          <w:szCs w:val="24"/>
        </w:rPr>
        <w:t>This should not be treated only as a limitation of the engagement exercise. It is also evidence that Community Councils need clearer public communication, more visible local activity and better explanation of their purpose. The revised Scheme and Handbook should be supported by simple public-facing information explaining what Community Councils are, how they differ from elected members, what issues they can raise, and how citizens can get involved.</w:t>
      </w:r>
    </w:p>
    <w:p w14:paraId="16619AA2" w14:textId="77777777" w:rsidR="00C16F0D" w:rsidRPr="00E42EA0" w:rsidRDefault="0066587D">
      <w:pPr>
        <w:pStyle w:val="ListBullet"/>
        <w:rPr>
          <w:rFonts w:cs="Arial"/>
          <w:sz w:val="24"/>
          <w:szCs w:val="24"/>
        </w:rPr>
      </w:pPr>
      <w:r w:rsidRPr="00E42EA0">
        <w:rPr>
          <w:rFonts w:cs="Arial"/>
          <w:sz w:val="24"/>
          <w:szCs w:val="24"/>
        </w:rPr>
        <w:t>Use plain-English public information on the role of Community Councils.</w:t>
      </w:r>
    </w:p>
    <w:p w14:paraId="3975F47F" w14:textId="77777777" w:rsidR="00C16F0D" w:rsidRPr="00E42EA0" w:rsidRDefault="0066587D">
      <w:pPr>
        <w:pStyle w:val="ListBullet"/>
        <w:rPr>
          <w:rFonts w:cs="Arial"/>
          <w:sz w:val="24"/>
          <w:szCs w:val="24"/>
        </w:rPr>
      </w:pPr>
      <w:r w:rsidRPr="00E42EA0">
        <w:rPr>
          <w:rFonts w:cs="Arial"/>
          <w:sz w:val="24"/>
          <w:szCs w:val="24"/>
        </w:rPr>
        <w:t>Promote meeting dates, venues, agendas and minutes consistently.</w:t>
      </w:r>
    </w:p>
    <w:p w14:paraId="7D317616" w14:textId="77777777" w:rsidR="00C16F0D" w:rsidRPr="00E42EA0" w:rsidRDefault="0066587D">
      <w:pPr>
        <w:pStyle w:val="ListBullet"/>
        <w:rPr>
          <w:rFonts w:cs="Arial"/>
          <w:sz w:val="24"/>
          <w:szCs w:val="24"/>
        </w:rPr>
      </w:pPr>
      <w:r w:rsidRPr="00E42EA0">
        <w:rPr>
          <w:rFonts w:cs="Arial"/>
          <w:sz w:val="24"/>
          <w:szCs w:val="24"/>
        </w:rPr>
        <w:t>Encourage Community Councils to hold occasional drop-ins, open days or local engagement sessions.</w:t>
      </w:r>
    </w:p>
    <w:p w14:paraId="6D8C34E8" w14:textId="77777777" w:rsidR="00C16F0D" w:rsidRPr="00E42EA0" w:rsidRDefault="0066587D">
      <w:pPr>
        <w:pStyle w:val="ListBullet"/>
        <w:rPr>
          <w:rFonts w:cs="Arial"/>
          <w:sz w:val="24"/>
          <w:szCs w:val="24"/>
        </w:rPr>
      </w:pPr>
      <w:r w:rsidRPr="00E42EA0">
        <w:rPr>
          <w:rFonts w:cs="Arial"/>
          <w:sz w:val="24"/>
          <w:szCs w:val="24"/>
        </w:rPr>
        <w:t>Use social media, local press, community networks and Council channels to improve visibility.</w:t>
      </w:r>
    </w:p>
    <w:p w14:paraId="36D69F7E" w14:textId="77777777" w:rsidR="00C16F0D" w:rsidRPr="00E42EA0" w:rsidRDefault="0066587D">
      <w:pPr>
        <w:pStyle w:val="ListBullet"/>
        <w:rPr>
          <w:rFonts w:cs="Arial"/>
          <w:sz w:val="24"/>
          <w:szCs w:val="24"/>
        </w:rPr>
      </w:pPr>
      <w:r w:rsidRPr="00E42EA0">
        <w:rPr>
          <w:rFonts w:cs="Arial"/>
          <w:sz w:val="24"/>
          <w:szCs w:val="24"/>
        </w:rPr>
        <w:t xml:space="preserve">Encourage Community Councils to </w:t>
      </w:r>
      <w:proofErr w:type="gramStart"/>
      <w:r w:rsidRPr="00E42EA0">
        <w:rPr>
          <w:rFonts w:cs="Arial"/>
          <w:sz w:val="24"/>
          <w:szCs w:val="24"/>
        </w:rPr>
        <w:t>make contact with</w:t>
      </w:r>
      <w:proofErr w:type="gramEnd"/>
      <w:r w:rsidRPr="00E42EA0">
        <w:rPr>
          <w:rFonts w:cs="Arial"/>
          <w:sz w:val="24"/>
          <w:szCs w:val="24"/>
        </w:rPr>
        <w:t xml:space="preserve"> local groups, schools, youth </w:t>
      </w:r>
      <w:proofErr w:type="spellStart"/>
      <w:r w:rsidRPr="00E42EA0">
        <w:rPr>
          <w:rFonts w:cs="Arial"/>
          <w:sz w:val="24"/>
          <w:szCs w:val="24"/>
        </w:rPr>
        <w:t>organisations</w:t>
      </w:r>
      <w:proofErr w:type="spellEnd"/>
      <w:r w:rsidRPr="00E42EA0">
        <w:rPr>
          <w:rFonts w:cs="Arial"/>
          <w:sz w:val="24"/>
          <w:szCs w:val="24"/>
        </w:rPr>
        <w:t xml:space="preserve">, businesses and voluntary </w:t>
      </w:r>
      <w:proofErr w:type="spellStart"/>
      <w:r w:rsidRPr="00E42EA0">
        <w:rPr>
          <w:rFonts w:cs="Arial"/>
          <w:sz w:val="24"/>
          <w:szCs w:val="24"/>
        </w:rPr>
        <w:t>organisations</w:t>
      </w:r>
      <w:proofErr w:type="spellEnd"/>
      <w:r w:rsidRPr="00E42EA0">
        <w:rPr>
          <w:rFonts w:cs="Arial"/>
          <w:sz w:val="24"/>
          <w:szCs w:val="24"/>
        </w:rPr>
        <w:t>.</w:t>
      </w:r>
    </w:p>
    <w:p w14:paraId="62B17E50" w14:textId="77777777" w:rsidR="00C16F0D" w:rsidRDefault="0066587D" w:rsidP="00524964">
      <w:pPr>
        <w:pStyle w:val="Heading1"/>
        <w:numPr>
          <w:ilvl w:val="0"/>
          <w:numId w:val="10"/>
        </w:numPr>
        <w:rPr>
          <w:rFonts w:ascii="Arial" w:hAnsi="Arial" w:cs="Arial"/>
          <w:color w:val="auto"/>
          <w:sz w:val="24"/>
          <w:szCs w:val="24"/>
        </w:rPr>
      </w:pPr>
      <w:r w:rsidRPr="00524964">
        <w:rPr>
          <w:rFonts w:ascii="Arial" w:hAnsi="Arial" w:cs="Arial"/>
          <w:color w:val="auto"/>
          <w:sz w:val="24"/>
          <w:szCs w:val="24"/>
        </w:rPr>
        <w:t>Role of Community Councils</w:t>
      </w:r>
    </w:p>
    <w:p w14:paraId="4E479F39" w14:textId="77777777" w:rsidR="00524964" w:rsidRPr="00524964" w:rsidRDefault="00524964" w:rsidP="00524964">
      <w:pPr>
        <w:pStyle w:val="ListParagraph"/>
      </w:pPr>
    </w:p>
    <w:p w14:paraId="2CB43795" w14:textId="77777777" w:rsidR="00C16F0D" w:rsidRPr="00E42EA0" w:rsidRDefault="0066587D">
      <w:pPr>
        <w:rPr>
          <w:rFonts w:cs="Arial"/>
          <w:sz w:val="24"/>
          <w:szCs w:val="24"/>
        </w:rPr>
      </w:pPr>
      <w:r w:rsidRPr="00E42EA0">
        <w:rPr>
          <w:rFonts w:cs="Arial"/>
          <w:sz w:val="24"/>
          <w:szCs w:val="24"/>
        </w:rPr>
        <w:t xml:space="preserve">Feedback indicates that Community Councils should have a wider role than commenting on planning and licensing, although those statutory and consultative roles remain important. Citizens and Community </w:t>
      </w:r>
      <w:proofErr w:type="spellStart"/>
      <w:r w:rsidRPr="00E42EA0">
        <w:rPr>
          <w:rFonts w:cs="Arial"/>
          <w:sz w:val="24"/>
          <w:szCs w:val="24"/>
        </w:rPr>
        <w:t>Councillors</w:t>
      </w:r>
      <w:proofErr w:type="spellEnd"/>
      <w:r w:rsidRPr="00E42EA0">
        <w:rPr>
          <w:rFonts w:cs="Arial"/>
          <w:sz w:val="24"/>
          <w:szCs w:val="24"/>
        </w:rPr>
        <w:t xml:space="preserve"> described a broader role around bringing community groups together, supporting local events, identifying local issues, contributing to Local Place </w:t>
      </w:r>
      <w:r w:rsidRPr="00E42EA0">
        <w:rPr>
          <w:rFonts w:cs="Arial"/>
          <w:sz w:val="24"/>
          <w:szCs w:val="24"/>
        </w:rPr>
        <w:lastRenderedPageBreak/>
        <w:t>Plans or community action plans, and helping to improve communication between citizens and public bodies.</w:t>
      </w:r>
    </w:p>
    <w:p w14:paraId="18C51BDC" w14:textId="77777777" w:rsidR="00C16F0D" w:rsidRPr="00E42EA0" w:rsidRDefault="0066587D">
      <w:pPr>
        <w:rPr>
          <w:rFonts w:cs="Arial"/>
          <w:sz w:val="24"/>
          <w:szCs w:val="24"/>
        </w:rPr>
      </w:pPr>
      <w:r w:rsidRPr="00E42EA0">
        <w:rPr>
          <w:rFonts w:cs="Arial"/>
          <w:sz w:val="24"/>
          <w:szCs w:val="24"/>
        </w:rPr>
        <w:t>This supports the direction of the draft Scheme, which places emphasis on representation, community engagement, partnership working, community-led action planning, Local Place Plans, effective meetings and liaison with West Dunbartonshire Council and Community Planning Partners.</w:t>
      </w:r>
    </w:p>
    <w:tbl>
      <w:tblPr>
        <w:tblStyle w:val="TableGrid"/>
        <w:tblW w:w="0" w:type="auto"/>
        <w:jc w:val="center"/>
        <w:tblLook w:val="04A0" w:firstRow="1" w:lastRow="0" w:firstColumn="1" w:lastColumn="0" w:noHBand="0" w:noVBand="1"/>
      </w:tblPr>
      <w:tblGrid>
        <w:gridCol w:w="3067"/>
        <w:gridCol w:w="7003"/>
      </w:tblGrid>
      <w:tr w:rsidR="00C16F0D" w:rsidRPr="00E42EA0" w14:paraId="7D45F4F5" w14:textId="77777777">
        <w:trPr>
          <w:tblHeader/>
          <w:jc w:val="center"/>
        </w:trPr>
        <w:tc>
          <w:tcPr>
            <w:tcW w:w="3168" w:type="dxa"/>
            <w:shd w:val="clear" w:color="auto" w:fill="1F4E79"/>
          </w:tcPr>
          <w:p w14:paraId="5CCA7A65" w14:textId="77777777" w:rsidR="00C16F0D" w:rsidRPr="00E42EA0" w:rsidRDefault="0066587D">
            <w:pPr>
              <w:rPr>
                <w:rFonts w:cs="Arial"/>
                <w:sz w:val="24"/>
                <w:szCs w:val="24"/>
              </w:rPr>
            </w:pPr>
            <w:r w:rsidRPr="00E42EA0">
              <w:rPr>
                <w:rFonts w:cs="Arial"/>
                <w:b/>
                <w:color w:val="FFFFFF"/>
                <w:sz w:val="24"/>
                <w:szCs w:val="24"/>
              </w:rPr>
              <w:t>Role identified through feedback</w:t>
            </w:r>
          </w:p>
        </w:tc>
        <w:tc>
          <w:tcPr>
            <w:tcW w:w="7344" w:type="dxa"/>
            <w:shd w:val="clear" w:color="auto" w:fill="1F4E79"/>
          </w:tcPr>
          <w:p w14:paraId="5EC66CBA" w14:textId="77777777" w:rsidR="00C16F0D" w:rsidRPr="00E42EA0" w:rsidRDefault="0066587D">
            <w:pPr>
              <w:rPr>
                <w:rFonts w:cs="Arial"/>
                <w:sz w:val="24"/>
                <w:szCs w:val="24"/>
              </w:rPr>
            </w:pPr>
            <w:r w:rsidRPr="00E42EA0">
              <w:rPr>
                <w:rFonts w:cs="Arial"/>
                <w:b/>
                <w:color w:val="FFFFFF"/>
                <w:sz w:val="24"/>
                <w:szCs w:val="24"/>
              </w:rPr>
              <w:t>How this is reflected in the draft framework</w:t>
            </w:r>
          </w:p>
        </w:tc>
      </w:tr>
      <w:tr w:rsidR="00C16F0D" w:rsidRPr="00E42EA0" w14:paraId="0E062D83" w14:textId="77777777">
        <w:trPr>
          <w:jc w:val="center"/>
        </w:trPr>
        <w:tc>
          <w:tcPr>
            <w:tcW w:w="3168" w:type="dxa"/>
            <w:shd w:val="clear" w:color="auto" w:fill="FAFAFA"/>
          </w:tcPr>
          <w:p w14:paraId="7FD34F97" w14:textId="77777777" w:rsidR="00C16F0D" w:rsidRPr="00E42EA0" w:rsidRDefault="0066587D">
            <w:pPr>
              <w:rPr>
                <w:rFonts w:cs="Arial"/>
                <w:sz w:val="24"/>
                <w:szCs w:val="24"/>
              </w:rPr>
            </w:pPr>
            <w:r w:rsidRPr="00E42EA0">
              <w:rPr>
                <w:rFonts w:cs="Arial"/>
                <w:sz w:val="24"/>
                <w:szCs w:val="24"/>
              </w:rPr>
              <w:t>Local voice</w:t>
            </w:r>
          </w:p>
        </w:tc>
        <w:tc>
          <w:tcPr>
            <w:tcW w:w="7344" w:type="dxa"/>
            <w:shd w:val="clear" w:color="auto" w:fill="FAFAFA"/>
          </w:tcPr>
          <w:p w14:paraId="68A145F8" w14:textId="77777777" w:rsidR="00C16F0D" w:rsidRPr="00E42EA0" w:rsidRDefault="0066587D">
            <w:pPr>
              <w:rPr>
                <w:rFonts w:cs="Arial"/>
                <w:sz w:val="24"/>
                <w:szCs w:val="24"/>
              </w:rPr>
            </w:pPr>
            <w:r w:rsidRPr="00E42EA0">
              <w:rPr>
                <w:rFonts w:cs="Arial"/>
                <w:sz w:val="24"/>
                <w:szCs w:val="24"/>
              </w:rPr>
              <w:t>Represent the views of citizens across the whole Community Council area, not only those attending meetings.</w:t>
            </w:r>
          </w:p>
        </w:tc>
      </w:tr>
      <w:tr w:rsidR="00C16F0D" w:rsidRPr="00E42EA0" w14:paraId="0B6A1EC7" w14:textId="77777777">
        <w:trPr>
          <w:jc w:val="center"/>
        </w:trPr>
        <w:tc>
          <w:tcPr>
            <w:tcW w:w="3168" w:type="dxa"/>
          </w:tcPr>
          <w:p w14:paraId="1E0CBC14" w14:textId="77777777" w:rsidR="00C16F0D" w:rsidRPr="00E42EA0" w:rsidRDefault="0066587D">
            <w:pPr>
              <w:rPr>
                <w:rFonts w:cs="Arial"/>
                <w:sz w:val="24"/>
                <w:szCs w:val="24"/>
              </w:rPr>
            </w:pPr>
            <w:r w:rsidRPr="00E42EA0">
              <w:rPr>
                <w:rFonts w:cs="Arial"/>
                <w:sz w:val="24"/>
                <w:szCs w:val="24"/>
              </w:rPr>
              <w:t>Community connector</w:t>
            </w:r>
          </w:p>
        </w:tc>
        <w:tc>
          <w:tcPr>
            <w:tcW w:w="7344" w:type="dxa"/>
          </w:tcPr>
          <w:p w14:paraId="69981BA9" w14:textId="77777777" w:rsidR="00C16F0D" w:rsidRPr="00E42EA0" w:rsidRDefault="0066587D">
            <w:pPr>
              <w:rPr>
                <w:rFonts w:cs="Arial"/>
                <w:sz w:val="24"/>
                <w:szCs w:val="24"/>
              </w:rPr>
            </w:pPr>
            <w:r w:rsidRPr="00E42EA0">
              <w:rPr>
                <w:rFonts w:cs="Arial"/>
                <w:sz w:val="24"/>
                <w:szCs w:val="24"/>
              </w:rPr>
              <w:t>Bring local groups, businesses, citizens and public services together around shared issues.</w:t>
            </w:r>
          </w:p>
        </w:tc>
      </w:tr>
      <w:tr w:rsidR="00C16F0D" w:rsidRPr="00E42EA0" w14:paraId="022E7641" w14:textId="77777777">
        <w:trPr>
          <w:jc w:val="center"/>
        </w:trPr>
        <w:tc>
          <w:tcPr>
            <w:tcW w:w="3168" w:type="dxa"/>
            <w:shd w:val="clear" w:color="auto" w:fill="FAFAFA"/>
          </w:tcPr>
          <w:p w14:paraId="012B7FDB" w14:textId="77777777" w:rsidR="00C16F0D" w:rsidRPr="00E42EA0" w:rsidRDefault="0066587D">
            <w:pPr>
              <w:rPr>
                <w:rFonts w:cs="Arial"/>
                <w:sz w:val="24"/>
                <w:szCs w:val="24"/>
              </w:rPr>
            </w:pPr>
            <w:r w:rsidRPr="00E42EA0">
              <w:rPr>
                <w:rFonts w:cs="Arial"/>
                <w:sz w:val="24"/>
                <w:szCs w:val="24"/>
              </w:rPr>
              <w:t>Planning and licensing consultee</w:t>
            </w:r>
          </w:p>
        </w:tc>
        <w:tc>
          <w:tcPr>
            <w:tcW w:w="7344" w:type="dxa"/>
            <w:shd w:val="clear" w:color="auto" w:fill="FAFAFA"/>
          </w:tcPr>
          <w:p w14:paraId="7CD49393" w14:textId="77777777" w:rsidR="00C16F0D" w:rsidRPr="00E42EA0" w:rsidRDefault="0066587D">
            <w:pPr>
              <w:rPr>
                <w:rFonts w:cs="Arial"/>
                <w:sz w:val="24"/>
                <w:szCs w:val="24"/>
              </w:rPr>
            </w:pPr>
            <w:r w:rsidRPr="00E42EA0">
              <w:rPr>
                <w:rFonts w:cs="Arial"/>
                <w:sz w:val="24"/>
                <w:szCs w:val="24"/>
              </w:rPr>
              <w:t xml:space="preserve">Continue to provide local </w:t>
            </w:r>
            <w:proofErr w:type="gramStart"/>
            <w:r w:rsidRPr="00E42EA0">
              <w:rPr>
                <w:rFonts w:cs="Arial"/>
                <w:sz w:val="24"/>
                <w:szCs w:val="24"/>
              </w:rPr>
              <w:t>comment</w:t>
            </w:r>
            <w:proofErr w:type="gramEnd"/>
            <w:r w:rsidRPr="00E42EA0">
              <w:rPr>
                <w:rFonts w:cs="Arial"/>
                <w:sz w:val="24"/>
                <w:szCs w:val="24"/>
              </w:rPr>
              <w:t xml:space="preserve"> on planning and licensing matters where appropriate.</w:t>
            </w:r>
          </w:p>
        </w:tc>
      </w:tr>
      <w:tr w:rsidR="00C16F0D" w:rsidRPr="00E42EA0" w14:paraId="2A49A55E" w14:textId="77777777">
        <w:trPr>
          <w:jc w:val="center"/>
        </w:trPr>
        <w:tc>
          <w:tcPr>
            <w:tcW w:w="3168" w:type="dxa"/>
          </w:tcPr>
          <w:p w14:paraId="4B7B4067" w14:textId="77777777" w:rsidR="00C16F0D" w:rsidRPr="00E42EA0" w:rsidRDefault="0066587D">
            <w:pPr>
              <w:rPr>
                <w:rFonts w:cs="Arial"/>
                <w:sz w:val="24"/>
                <w:szCs w:val="24"/>
              </w:rPr>
            </w:pPr>
            <w:r w:rsidRPr="00E42EA0">
              <w:rPr>
                <w:rFonts w:cs="Arial"/>
                <w:sz w:val="24"/>
                <w:szCs w:val="24"/>
              </w:rPr>
              <w:t>Place-based forum</w:t>
            </w:r>
          </w:p>
        </w:tc>
        <w:tc>
          <w:tcPr>
            <w:tcW w:w="7344" w:type="dxa"/>
          </w:tcPr>
          <w:p w14:paraId="52629060" w14:textId="77777777" w:rsidR="00C16F0D" w:rsidRPr="00E42EA0" w:rsidRDefault="0066587D">
            <w:pPr>
              <w:rPr>
                <w:rFonts w:cs="Arial"/>
                <w:sz w:val="24"/>
                <w:szCs w:val="24"/>
              </w:rPr>
            </w:pPr>
            <w:r w:rsidRPr="00E42EA0">
              <w:rPr>
                <w:rFonts w:cs="Arial"/>
                <w:sz w:val="24"/>
                <w:szCs w:val="24"/>
              </w:rPr>
              <w:t xml:space="preserve">Support wider discussion on town </w:t>
            </w:r>
            <w:proofErr w:type="spellStart"/>
            <w:r w:rsidRPr="00E42EA0">
              <w:rPr>
                <w:rFonts w:cs="Arial"/>
                <w:sz w:val="24"/>
                <w:szCs w:val="24"/>
              </w:rPr>
              <w:t>centres</w:t>
            </w:r>
            <w:proofErr w:type="spellEnd"/>
            <w:r w:rsidRPr="00E42EA0">
              <w:rPr>
                <w:rFonts w:cs="Arial"/>
                <w:sz w:val="24"/>
                <w:szCs w:val="24"/>
              </w:rPr>
              <w:t>, local environments, regeneration, community safety, transport and local priorities.</w:t>
            </w:r>
          </w:p>
        </w:tc>
      </w:tr>
      <w:tr w:rsidR="00C16F0D" w:rsidRPr="00E42EA0" w14:paraId="6B7405E2" w14:textId="77777777">
        <w:trPr>
          <w:jc w:val="center"/>
        </w:trPr>
        <w:tc>
          <w:tcPr>
            <w:tcW w:w="3168" w:type="dxa"/>
            <w:shd w:val="clear" w:color="auto" w:fill="FAFAFA"/>
          </w:tcPr>
          <w:p w14:paraId="6659CF9A" w14:textId="77777777" w:rsidR="00C16F0D" w:rsidRPr="00E42EA0" w:rsidRDefault="0066587D">
            <w:pPr>
              <w:rPr>
                <w:rFonts w:cs="Arial"/>
                <w:sz w:val="24"/>
                <w:szCs w:val="24"/>
              </w:rPr>
            </w:pPr>
            <w:r w:rsidRPr="00E42EA0">
              <w:rPr>
                <w:rFonts w:cs="Arial"/>
                <w:sz w:val="24"/>
                <w:szCs w:val="24"/>
              </w:rPr>
              <w:t>Community-led action</w:t>
            </w:r>
          </w:p>
        </w:tc>
        <w:tc>
          <w:tcPr>
            <w:tcW w:w="7344" w:type="dxa"/>
            <w:shd w:val="clear" w:color="auto" w:fill="FAFAFA"/>
          </w:tcPr>
          <w:p w14:paraId="1E7E3997" w14:textId="77777777" w:rsidR="00C16F0D" w:rsidRPr="00E42EA0" w:rsidRDefault="0066587D">
            <w:pPr>
              <w:rPr>
                <w:rFonts w:cs="Arial"/>
                <w:sz w:val="24"/>
                <w:szCs w:val="24"/>
              </w:rPr>
            </w:pPr>
            <w:r w:rsidRPr="00E42EA0">
              <w:rPr>
                <w:rFonts w:cs="Arial"/>
                <w:sz w:val="24"/>
                <w:szCs w:val="24"/>
              </w:rPr>
              <w:t>Support local events, projects, place plans and practical community activity where capacity allows.</w:t>
            </w:r>
          </w:p>
        </w:tc>
      </w:tr>
    </w:tbl>
    <w:p w14:paraId="5D129980" w14:textId="77777777" w:rsidR="00C16F0D" w:rsidRDefault="0066587D" w:rsidP="00524964">
      <w:pPr>
        <w:pStyle w:val="Heading1"/>
        <w:numPr>
          <w:ilvl w:val="0"/>
          <w:numId w:val="10"/>
        </w:numPr>
        <w:rPr>
          <w:rFonts w:ascii="Arial" w:hAnsi="Arial" w:cs="Arial"/>
          <w:color w:val="auto"/>
          <w:sz w:val="24"/>
          <w:szCs w:val="24"/>
        </w:rPr>
      </w:pPr>
      <w:r w:rsidRPr="00524964">
        <w:rPr>
          <w:rFonts w:ascii="Arial" w:hAnsi="Arial" w:cs="Arial"/>
          <w:color w:val="auto"/>
          <w:sz w:val="24"/>
          <w:szCs w:val="24"/>
        </w:rPr>
        <w:t>Membership and participation</w:t>
      </w:r>
    </w:p>
    <w:p w14:paraId="2D979AA5" w14:textId="77777777" w:rsidR="00524964" w:rsidRPr="00524964" w:rsidRDefault="00524964" w:rsidP="00524964">
      <w:pPr>
        <w:pStyle w:val="ListParagraph"/>
      </w:pPr>
    </w:p>
    <w:p w14:paraId="2C1468EF" w14:textId="77777777" w:rsidR="00C16F0D" w:rsidRPr="00E42EA0" w:rsidRDefault="0066587D">
      <w:pPr>
        <w:rPr>
          <w:rFonts w:cs="Arial"/>
          <w:sz w:val="24"/>
          <w:szCs w:val="24"/>
        </w:rPr>
      </w:pPr>
      <w:r w:rsidRPr="00E42EA0">
        <w:rPr>
          <w:rFonts w:cs="Arial"/>
          <w:sz w:val="24"/>
          <w:szCs w:val="24"/>
        </w:rPr>
        <w:t>The feedback supports reducing the overall number of Community Councillors required to establish Community Councils across West Dunbartonshire. The proposed move from 17 Community Council areas to 9, together with the revised composition formula, provides a more realistic basis for establishing and sustaining active Community Councils.</w:t>
      </w:r>
    </w:p>
    <w:p w14:paraId="260A6D1F" w14:textId="77777777" w:rsidR="00C16F0D" w:rsidRDefault="0066587D">
      <w:pPr>
        <w:rPr>
          <w:rFonts w:cs="Arial"/>
          <w:sz w:val="24"/>
          <w:szCs w:val="24"/>
        </w:rPr>
      </w:pPr>
      <w:r w:rsidRPr="00E42EA0">
        <w:rPr>
          <w:rFonts w:cs="Arial"/>
          <w:sz w:val="24"/>
          <w:szCs w:val="24"/>
        </w:rPr>
        <w:t>Under the revised formula, each Community Council has a base of seven places when calculating its maximum membership, with one additional place for each complete 3,000 population. The minimum membership is one half of the maximum, rounded up where necessary. This produces a combined minimum of 49 and a combined maximum of 90 across the nine proposed areas, compared with 119 and 198 respectively under the previous structure. The purpose is not to reduce local representation, but to make establishment more achievable, reduce inactive coverage and support continuity through a wider pool of potential members.</w:t>
      </w:r>
    </w:p>
    <w:p w14:paraId="7908FEFF" w14:textId="77777777" w:rsidR="00524964" w:rsidRPr="00E42EA0" w:rsidRDefault="00524964">
      <w:pPr>
        <w:rPr>
          <w:rFonts w:cs="Arial"/>
          <w:sz w:val="24"/>
          <w:szCs w:val="24"/>
        </w:rPr>
      </w:pPr>
    </w:p>
    <w:tbl>
      <w:tblPr>
        <w:tblStyle w:val="TableGrid"/>
        <w:tblW w:w="0" w:type="auto"/>
        <w:jc w:val="center"/>
        <w:tblLook w:val="04A0" w:firstRow="1" w:lastRow="0" w:firstColumn="1" w:lastColumn="0" w:noHBand="0" w:noVBand="1"/>
      </w:tblPr>
      <w:tblGrid>
        <w:gridCol w:w="10070"/>
      </w:tblGrid>
      <w:tr w:rsidR="00C16F0D" w:rsidRPr="00E42EA0" w14:paraId="440519FE" w14:textId="77777777">
        <w:trPr>
          <w:jc w:val="center"/>
        </w:trPr>
        <w:tc>
          <w:tcPr>
            <w:tcW w:w="10080" w:type="dxa"/>
            <w:shd w:val="clear" w:color="auto" w:fill="1F4E79"/>
          </w:tcPr>
          <w:p w14:paraId="692B7A70" w14:textId="77777777" w:rsidR="00C16F0D" w:rsidRPr="00E42EA0" w:rsidRDefault="0066587D">
            <w:pPr>
              <w:rPr>
                <w:rFonts w:cs="Arial"/>
                <w:sz w:val="24"/>
                <w:szCs w:val="24"/>
              </w:rPr>
            </w:pPr>
            <w:r w:rsidRPr="00E42EA0">
              <w:rPr>
                <w:rFonts w:cs="Arial"/>
                <w:b/>
                <w:color w:val="FFFFFF"/>
                <w:sz w:val="24"/>
                <w:szCs w:val="24"/>
              </w:rPr>
              <w:t>Composition message for future communication</w:t>
            </w:r>
          </w:p>
        </w:tc>
      </w:tr>
      <w:tr w:rsidR="00C16F0D" w:rsidRPr="00E42EA0" w14:paraId="5B800733" w14:textId="77777777">
        <w:trPr>
          <w:jc w:val="center"/>
        </w:trPr>
        <w:tc>
          <w:tcPr>
            <w:tcW w:w="10080" w:type="dxa"/>
            <w:shd w:val="clear" w:color="auto" w:fill="DDEFEA"/>
          </w:tcPr>
          <w:p w14:paraId="12C2F00E" w14:textId="77777777" w:rsidR="00C16F0D" w:rsidRPr="00E42EA0" w:rsidRDefault="0066587D">
            <w:pPr>
              <w:spacing w:after="60"/>
              <w:rPr>
                <w:rFonts w:cs="Arial"/>
                <w:sz w:val="24"/>
                <w:szCs w:val="24"/>
              </w:rPr>
            </w:pPr>
            <w:r w:rsidRPr="00E42EA0">
              <w:rPr>
                <w:rFonts w:cs="Arial"/>
                <w:sz w:val="24"/>
                <w:szCs w:val="24"/>
              </w:rPr>
              <w:t xml:space="preserve">The proposed model reduces the combined minimum membership from 119 to 49 and the combined maximum from 198 to 90. Maximum membership is calculated using a base of seven places plus one additional place for each complete 3,000 population. Minimum membership is half of the maximum, rounded up where necessary. This should be presented </w:t>
            </w:r>
            <w:r w:rsidRPr="00E42EA0">
              <w:rPr>
                <w:rFonts w:cs="Arial"/>
                <w:sz w:val="24"/>
                <w:szCs w:val="24"/>
              </w:rPr>
              <w:lastRenderedPageBreak/>
              <w:t>as a practical sustainability measure which makes establishment more achievable while retaining a sufficient membership base for effective operation.</w:t>
            </w:r>
          </w:p>
        </w:tc>
      </w:tr>
    </w:tbl>
    <w:p w14:paraId="59A11F9E" w14:textId="77777777" w:rsidR="00524964" w:rsidRDefault="00524964">
      <w:pPr>
        <w:rPr>
          <w:rFonts w:cs="Arial"/>
          <w:sz w:val="24"/>
          <w:szCs w:val="24"/>
        </w:rPr>
      </w:pPr>
    </w:p>
    <w:p w14:paraId="1546E66A" w14:textId="77777777" w:rsidR="00C16F0D" w:rsidRPr="00E42EA0" w:rsidRDefault="0066587D">
      <w:pPr>
        <w:rPr>
          <w:rFonts w:cs="Arial"/>
          <w:sz w:val="24"/>
          <w:szCs w:val="24"/>
        </w:rPr>
      </w:pPr>
      <w:r w:rsidRPr="00E42EA0">
        <w:rPr>
          <w:rFonts w:cs="Arial"/>
          <w:sz w:val="24"/>
          <w:szCs w:val="24"/>
        </w:rPr>
        <w:t>Feedback also indicates that participation will not improve through structural change alone. Community Councils will need to be more visible, accessible, welcoming and connected to local groups. Meetings should be less intimidating for new participants and should offer practical ways for citizens to raise issues without having to become full members immediately.</w:t>
      </w:r>
    </w:p>
    <w:p w14:paraId="5C022734" w14:textId="77777777" w:rsidR="00C16F0D" w:rsidRDefault="0066587D" w:rsidP="00524964">
      <w:pPr>
        <w:pStyle w:val="Heading1"/>
        <w:numPr>
          <w:ilvl w:val="0"/>
          <w:numId w:val="10"/>
        </w:numPr>
        <w:rPr>
          <w:rFonts w:ascii="Arial" w:hAnsi="Arial" w:cs="Arial"/>
          <w:color w:val="auto"/>
          <w:sz w:val="24"/>
          <w:szCs w:val="24"/>
        </w:rPr>
      </w:pPr>
      <w:r w:rsidRPr="00524964">
        <w:rPr>
          <w:rFonts w:ascii="Arial" w:hAnsi="Arial" w:cs="Arial"/>
          <w:color w:val="auto"/>
          <w:sz w:val="24"/>
          <w:szCs w:val="24"/>
        </w:rPr>
        <w:t>Relationship with West Dunbartonshire Council</w:t>
      </w:r>
    </w:p>
    <w:p w14:paraId="59A6E6A8" w14:textId="77777777" w:rsidR="00524964" w:rsidRPr="00524964" w:rsidRDefault="00524964" w:rsidP="00524964">
      <w:pPr>
        <w:pStyle w:val="ListParagraph"/>
      </w:pPr>
    </w:p>
    <w:p w14:paraId="72EBA307" w14:textId="77777777" w:rsidR="00C16F0D" w:rsidRPr="00E42EA0" w:rsidRDefault="0066587D">
      <w:pPr>
        <w:rPr>
          <w:rFonts w:cs="Arial"/>
          <w:sz w:val="24"/>
          <w:szCs w:val="24"/>
        </w:rPr>
      </w:pPr>
      <w:r w:rsidRPr="00E42EA0">
        <w:rPr>
          <w:rFonts w:cs="Arial"/>
          <w:sz w:val="24"/>
          <w:szCs w:val="24"/>
        </w:rPr>
        <w:t>The relationship with West Dunbartonshire Council is the clearest recurring theme in the structured online feedback. Community Councils want clearer routes into Council services, more consistent responses, named contacts, better feedback when issues are raised, and opportunities for officer engagement where appropriate.</w:t>
      </w:r>
    </w:p>
    <w:p w14:paraId="54DA483D" w14:textId="77777777" w:rsidR="00C16F0D" w:rsidRPr="00E42EA0" w:rsidRDefault="0066587D">
      <w:pPr>
        <w:rPr>
          <w:rFonts w:cs="Arial"/>
          <w:sz w:val="24"/>
          <w:szCs w:val="24"/>
        </w:rPr>
      </w:pPr>
      <w:r w:rsidRPr="00E42EA0">
        <w:rPr>
          <w:rFonts w:cs="Arial"/>
          <w:sz w:val="24"/>
          <w:szCs w:val="24"/>
        </w:rPr>
        <w:t>There is also a need to manage expectations. Community Councils should not be treated as a route for individual service complaints only, but they can help identify patterns, communicate issues, support consultation and contribute to local problem-solving. This distinction should be explained in the Handbook and associated guidance.</w:t>
      </w:r>
    </w:p>
    <w:p w14:paraId="5512405F" w14:textId="77777777" w:rsidR="00C16F0D" w:rsidRPr="00E42EA0" w:rsidRDefault="0066587D">
      <w:pPr>
        <w:pStyle w:val="ListBullet"/>
        <w:rPr>
          <w:rFonts w:cs="Arial"/>
          <w:sz w:val="24"/>
          <w:szCs w:val="24"/>
        </w:rPr>
      </w:pPr>
      <w:r w:rsidRPr="00E42EA0">
        <w:rPr>
          <w:rFonts w:cs="Arial"/>
          <w:sz w:val="24"/>
          <w:szCs w:val="24"/>
        </w:rPr>
        <w:t>Provide clearer service contact routes and escalation guidance.</w:t>
      </w:r>
    </w:p>
    <w:p w14:paraId="383C7226" w14:textId="77777777" w:rsidR="00C16F0D" w:rsidRPr="00E42EA0" w:rsidRDefault="0066587D">
      <w:pPr>
        <w:pStyle w:val="ListBullet"/>
        <w:rPr>
          <w:rFonts w:cs="Arial"/>
          <w:sz w:val="24"/>
          <w:szCs w:val="24"/>
        </w:rPr>
      </w:pPr>
      <w:r w:rsidRPr="00E42EA0">
        <w:rPr>
          <w:rFonts w:cs="Arial"/>
          <w:sz w:val="24"/>
          <w:szCs w:val="24"/>
        </w:rPr>
        <w:t>Include expected response standards or principles where feasible.</w:t>
      </w:r>
    </w:p>
    <w:p w14:paraId="01F3FC64" w14:textId="77777777" w:rsidR="00C16F0D" w:rsidRPr="00E42EA0" w:rsidRDefault="0066587D">
      <w:pPr>
        <w:pStyle w:val="ListBullet"/>
        <w:rPr>
          <w:rFonts w:cs="Arial"/>
          <w:sz w:val="24"/>
          <w:szCs w:val="24"/>
        </w:rPr>
      </w:pPr>
      <w:r w:rsidRPr="00E42EA0">
        <w:rPr>
          <w:rFonts w:cs="Arial"/>
          <w:sz w:val="24"/>
          <w:szCs w:val="24"/>
        </w:rPr>
        <w:t>Use the Community Council Forum for issues affecting more than one area.</w:t>
      </w:r>
    </w:p>
    <w:p w14:paraId="082640FA" w14:textId="77777777" w:rsidR="00C16F0D" w:rsidRPr="00E42EA0" w:rsidRDefault="0066587D">
      <w:pPr>
        <w:pStyle w:val="ListBullet"/>
        <w:rPr>
          <w:rFonts w:cs="Arial"/>
          <w:sz w:val="24"/>
          <w:szCs w:val="24"/>
        </w:rPr>
      </w:pPr>
      <w:r w:rsidRPr="00E42EA0">
        <w:rPr>
          <w:rFonts w:cs="Arial"/>
          <w:sz w:val="24"/>
          <w:szCs w:val="24"/>
        </w:rPr>
        <w:t>Consider annual or periodic engagement between the Forum and relevant senior officers.</w:t>
      </w:r>
    </w:p>
    <w:p w14:paraId="3E977696" w14:textId="77777777" w:rsidR="00C16F0D" w:rsidRPr="00E42EA0" w:rsidRDefault="0066587D">
      <w:pPr>
        <w:pStyle w:val="ListBullet"/>
        <w:rPr>
          <w:rFonts w:cs="Arial"/>
          <w:sz w:val="24"/>
          <w:szCs w:val="24"/>
        </w:rPr>
      </w:pPr>
      <w:r w:rsidRPr="00E42EA0">
        <w:rPr>
          <w:rFonts w:cs="Arial"/>
          <w:sz w:val="24"/>
          <w:szCs w:val="24"/>
        </w:rPr>
        <w:t>Encourage collaborative discussion rather than purely complaint-driven contact.</w:t>
      </w:r>
    </w:p>
    <w:p w14:paraId="53AD3911" w14:textId="77777777" w:rsidR="00C16F0D" w:rsidRDefault="0066587D" w:rsidP="00524964">
      <w:pPr>
        <w:pStyle w:val="Heading1"/>
        <w:numPr>
          <w:ilvl w:val="0"/>
          <w:numId w:val="10"/>
        </w:numPr>
        <w:rPr>
          <w:rFonts w:ascii="Arial" w:hAnsi="Arial" w:cs="Arial"/>
          <w:color w:val="1F4E79"/>
          <w:sz w:val="24"/>
          <w:szCs w:val="24"/>
        </w:rPr>
      </w:pPr>
      <w:r w:rsidRPr="00524964">
        <w:rPr>
          <w:rFonts w:ascii="Arial" w:hAnsi="Arial" w:cs="Arial"/>
          <w:color w:val="auto"/>
          <w:sz w:val="24"/>
          <w:szCs w:val="24"/>
        </w:rPr>
        <w:t xml:space="preserve"> Code of Conduct, complaints and governance</w:t>
      </w:r>
    </w:p>
    <w:p w14:paraId="377310E6" w14:textId="77777777" w:rsidR="00524964" w:rsidRPr="00524964" w:rsidRDefault="00524964" w:rsidP="00524964">
      <w:pPr>
        <w:pStyle w:val="ListParagraph"/>
      </w:pPr>
    </w:p>
    <w:p w14:paraId="545C2B95" w14:textId="77777777" w:rsidR="00C16F0D" w:rsidRPr="00E42EA0" w:rsidRDefault="0066587D">
      <w:pPr>
        <w:rPr>
          <w:rFonts w:cs="Arial"/>
          <w:sz w:val="24"/>
          <w:szCs w:val="24"/>
        </w:rPr>
      </w:pPr>
      <w:r w:rsidRPr="00E42EA0">
        <w:rPr>
          <w:rFonts w:cs="Arial"/>
          <w:sz w:val="24"/>
          <w:szCs w:val="24"/>
        </w:rPr>
        <w:t xml:space="preserve">The feedback supports strengthening the Code of Conduct and Complaints Procedure. Issues raised include </w:t>
      </w:r>
      <w:proofErr w:type="spellStart"/>
      <w:r w:rsidRPr="00E42EA0">
        <w:rPr>
          <w:rFonts w:cs="Arial"/>
          <w:sz w:val="24"/>
          <w:szCs w:val="24"/>
        </w:rPr>
        <w:t>behaviour</w:t>
      </w:r>
      <w:proofErr w:type="spellEnd"/>
      <w:r w:rsidRPr="00E42EA0">
        <w:rPr>
          <w:rFonts w:cs="Arial"/>
          <w:sz w:val="24"/>
          <w:szCs w:val="24"/>
        </w:rPr>
        <w:t xml:space="preserve"> at meetings, respectful communication, political neutrality, conflicts of interest, confidentiality and data protection, social media use, office bearer responsibilities and consequences where standards are not met.</w:t>
      </w:r>
    </w:p>
    <w:p w14:paraId="6F00DFC6" w14:textId="77777777" w:rsidR="00C16F0D" w:rsidRDefault="0066587D">
      <w:pPr>
        <w:rPr>
          <w:rFonts w:cs="Arial"/>
          <w:sz w:val="24"/>
          <w:szCs w:val="24"/>
        </w:rPr>
      </w:pPr>
      <w:r w:rsidRPr="00E42EA0">
        <w:rPr>
          <w:rFonts w:cs="Arial"/>
          <w:sz w:val="24"/>
          <w:szCs w:val="24"/>
        </w:rPr>
        <w:t xml:space="preserve">The revised Scheme should continue to link disqualification or removal to a </w:t>
      </w:r>
      <w:proofErr w:type="gramStart"/>
      <w:r w:rsidRPr="00E42EA0">
        <w:rPr>
          <w:rFonts w:cs="Arial"/>
          <w:sz w:val="24"/>
          <w:szCs w:val="24"/>
        </w:rPr>
        <w:t>fair complaints</w:t>
      </w:r>
      <w:proofErr w:type="gramEnd"/>
      <w:r w:rsidRPr="00E42EA0">
        <w:rPr>
          <w:rFonts w:cs="Arial"/>
          <w:sz w:val="24"/>
          <w:szCs w:val="24"/>
        </w:rPr>
        <w:t xml:space="preserve"> or conduct </w:t>
      </w:r>
      <w:proofErr w:type="gramStart"/>
      <w:r w:rsidRPr="00E42EA0">
        <w:rPr>
          <w:rFonts w:cs="Arial"/>
          <w:sz w:val="24"/>
          <w:szCs w:val="24"/>
        </w:rPr>
        <w:t>process</w:t>
      </w:r>
      <w:proofErr w:type="gramEnd"/>
      <w:r w:rsidRPr="00E42EA0">
        <w:rPr>
          <w:rFonts w:cs="Arial"/>
          <w:sz w:val="24"/>
          <w:szCs w:val="24"/>
        </w:rPr>
        <w:t xml:space="preserve">. This is important because feedback showed frustration about </w:t>
      </w:r>
      <w:proofErr w:type="spellStart"/>
      <w:r w:rsidRPr="00E42EA0">
        <w:rPr>
          <w:rFonts w:cs="Arial"/>
          <w:sz w:val="24"/>
          <w:szCs w:val="24"/>
        </w:rPr>
        <w:t>behaviour</w:t>
      </w:r>
      <w:proofErr w:type="spellEnd"/>
      <w:r w:rsidRPr="00E42EA0">
        <w:rPr>
          <w:rFonts w:cs="Arial"/>
          <w:sz w:val="24"/>
          <w:szCs w:val="24"/>
        </w:rPr>
        <w:t xml:space="preserve"> and enforcement, but the process must also be proportionate and capable of being applied fairly.</w:t>
      </w:r>
    </w:p>
    <w:p w14:paraId="0F95974F" w14:textId="77777777" w:rsidR="00371185" w:rsidRPr="00E42EA0" w:rsidRDefault="00371185">
      <w:pPr>
        <w:rPr>
          <w:rFonts w:cs="Arial"/>
          <w:sz w:val="24"/>
          <w:szCs w:val="24"/>
        </w:rPr>
      </w:pPr>
    </w:p>
    <w:tbl>
      <w:tblPr>
        <w:tblStyle w:val="TableGrid"/>
        <w:tblW w:w="0" w:type="auto"/>
        <w:jc w:val="center"/>
        <w:tblLook w:val="04A0" w:firstRow="1" w:lastRow="0" w:firstColumn="1" w:lastColumn="0" w:noHBand="0" w:noVBand="1"/>
      </w:tblPr>
      <w:tblGrid>
        <w:gridCol w:w="3216"/>
        <w:gridCol w:w="6854"/>
      </w:tblGrid>
      <w:tr w:rsidR="00C16F0D" w:rsidRPr="00E42EA0" w14:paraId="5B6D00AC" w14:textId="77777777">
        <w:trPr>
          <w:tblHeader/>
          <w:jc w:val="center"/>
        </w:trPr>
        <w:tc>
          <w:tcPr>
            <w:tcW w:w="3312" w:type="dxa"/>
            <w:shd w:val="clear" w:color="auto" w:fill="1F4E79"/>
          </w:tcPr>
          <w:p w14:paraId="78DA6639" w14:textId="77777777" w:rsidR="00C16F0D" w:rsidRPr="00E42EA0" w:rsidRDefault="0066587D">
            <w:pPr>
              <w:rPr>
                <w:rFonts w:cs="Arial"/>
                <w:sz w:val="24"/>
                <w:szCs w:val="24"/>
              </w:rPr>
            </w:pPr>
            <w:r w:rsidRPr="00E42EA0">
              <w:rPr>
                <w:rFonts w:cs="Arial"/>
                <w:b/>
                <w:color w:val="FFFFFF"/>
                <w:sz w:val="24"/>
                <w:szCs w:val="24"/>
              </w:rPr>
              <w:t>Governance issue</w:t>
            </w:r>
          </w:p>
        </w:tc>
        <w:tc>
          <w:tcPr>
            <w:tcW w:w="7200" w:type="dxa"/>
            <w:shd w:val="clear" w:color="auto" w:fill="1F4E79"/>
          </w:tcPr>
          <w:p w14:paraId="6D907F35" w14:textId="77777777" w:rsidR="00C16F0D" w:rsidRPr="00E42EA0" w:rsidRDefault="0066587D">
            <w:pPr>
              <w:rPr>
                <w:rFonts w:cs="Arial"/>
                <w:sz w:val="24"/>
                <w:szCs w:val="24"/>
              </w:rPr>
            </w:pPr>
            <w:r w:rsidRPr="00E42EA0">
              <w:rPr>
                <w:rFonts w:cs="Arial"/>
                <w:b/>
                <w:color w:val="FFFFFF"/>
                <w:sz w:val="24"/>
                <w:szCs w:val="24"/>
              </w:rPr>
              <w:t>How this is addressed in the draft framework</w:t>
            </w:r>
          </w:p>
        </w:tc>
      </w:tr>
      <w:tr w:rsidR="00C16F0D" w:rsidRPr="00E42EA0" w14:paraId="374CBE65" w14:textId="77777777">
        <w:trPr>
          <w:jc w:val="center"/>
        </w:trPr>
        <w:tc>
          <w:tcPr>
            <w:tcW w:w="3312" w:type="dxa"/>
            <w:shd w:val="clear" w:color="auto" w:fill="FAFAFA"/>
          </w:tcPr>
          <w:p w14:paraId="7FBFC064" w14:textId="77777777" w:rsidR="00C16F0D" w:rsidRPr="00E42EA0" w:rsidRDefault="0066587D">
            <w:pPr>
              <w:rPr>
                <w:rFonts w:cs="Arial"/>
                <w:sz w:val="24"/>
                <w:szCs w:val="24"/>
              </w:rPr>
            </w:pPr>
            <w:proofErr w:type="spellStart"/>
            <w:r w:rsidRPr="00E42EA0">
              <w:rPr>
                <w:rFonts w:cs="Arial"/>
                <w:sz w:val="24"/>
                <w:szCs w:val="24"/>
              </w:rPr>
              <w:t>Behaviour</w:t>
            </w:r>
            <w:proofErr w:type="spellEnd"/>
            <w:r w:rsidRPr="00E42EA0">
              <w:rPr>
                <w:rFonts w:cs="Arial"/>
                <w:sz w:val="24"/>
                <w:szCs w:val="24"/>
              </w:rPr>
              <w:t xml:space="preserve"> at meetings</w:t>
            </w:r>
          </w:p>
        </w:tc>
        <w:tc>
          <w:tcPr>
            <w:tcW w:w="7200" w:type="dxa"/>
            <w:shd w:val="clear" w:color="auto" w:fill="FAFAFA"/>
          </w:tcPr>
          <w:p w14:paraId="7A44AA78" w14:textId="77777777" w:rsidR="00C16F0D" w:rsidRPr="00E42EA0" w:rsidRDefault="0066587D">
            <w:pPr>
              <w:rPr>
                <w:rFonts w:cs="Arial"/>
                <w:sz w:val="24"/>
                <w:szCs w:val="24"/>
              </w:rPr>
            </w:pPr>
            <w:r w:rsidRPr="00E42EA0">
              <w:rPr>
                <w:rFonts w:cs="Arial"/>
                <w:sz w:val="24"/>
                <w:szCs w:val="24"/>
              </w:rPr>
              <w:t>Clear chairing guidance, Standing Orders, meeting expectations and complaint routes.</w:t>
            </w:r>
          </w:p>
        </w:tc>
      </w:tr>
      <w:tr w:rsidR="00C16F0D" w:rsidRPr="00E42EA0" w14:paraId="66C13C18" w14:textId="77777777">
        <w:trPr>
          <w:jc w:val="center"/>
        </w:trPr>
        <w:tc>
          <w:tcPr>
            <w:tcW w:w="3312" w:type="dxa"/>
          </w:tcPr>
          <w:p w14:paraId="16310BD3" w14:textId="77777777" w:rsidR="00C16F0D" w:rsidRPr="00E42EA0" w:rsidRDefault="0066587D">
            <w:pPr>
              <w:rPr>
                <w:rFonts w:cs="Arial"/>
                <w:sz w:val="24"/>
                <w:szCs w:val="24"/>
              </w:rPr>
            </w:pPr>
            <w:r w:rsidRPr="00E42EA0">
              <w:rPr>
                <w:rFonts w:cs="Arial"/>
                <w:sz w:val="24"/>
                <w:szCs w:val="24"/>
              </w:rPr>
              <w:t>Conflicts of interest</w:t>
            </w:r>
          </w:p>
        </w:tc>
        <w:tc>
          <w:tcPr>
            <w:tcW w:w="7200" w:type="dxa"/>
          </w:tcPr>
          <w:p w14:paraId="729F5D0A" w14:textId="77777777" w:rsidR="00C16F0D" w:rsidRPr="00E42EA0" w:rsidRDefault="0066587D">
            <w:pPr>
              <w:rPr>
                <w:rFonts w:cs="Arial"/>
                <w:sz w:val="24"/>
                <w:szCs w:val="24"/>
              </w:rPr>
            </w:pPr>
            <w:r w:rsidRPr="00E42EA0">
              <w:rPr>
                <w:rFonts w:cs="Arial"/>
                <w:sz w:val="24"/>
                <w:szCs w:val="24"/>
              </w:rPr>
              <w:t>Clear declaration process and recording in minutes.</w:t>
            </w:r>
          </w:p>
        </w:tc>
      </w:tr>
      <w:tr w:rsidR="00C16F0D" w:rsidRPr="00E42EA0" w14:paraId="26D5FF34" w14:textId="77777777">
        <w:trPr>
          <w:jc w:val="center"/>
        </w:trPr>
        <w:tc>
          <w:tcPr>
            <w:tcW w:w="3312" w:type="dxa"/>
            <w:shd w:val="clear" w:color="auto" w:fill="FAFAFA"/>
          </w:tcPr>
          <w:p w14:paraId="1E2B617A" w14:textId="77777777" w:rsidR="00C16F0D" w:rsidRPr="00E42EA0" w:rsidRDefault="0066587D">
            <w:pPr>
              <w:rPr>
                <w:rFonts w:cs="Arial"/>
                <w:sz w:val="24"/>
                <w:szCs w:val="24"/>
              </w:rPr>
            </w:pPr>
            <w:r w:rsidRPr="00E42EA0">
              <w:rPr>
                <w:rFonts w:cs="Arial"/>
                <w:sz w:val="24"/>
                <w:szCs w:val="24"/>
              </w:rPr>
              <w:lastRenderedPageBreak/>
              <w:t>Political neutrality</w:t>
            </w:r>
          </w:p>
        </w:tc>
        <w:tc>
          <w:tcPr>
            <w:tcW w:w="7200" w:type="dxa"/>
            <w:shd w:val="clear" w:color="auto" w:fill="FAFAFA"/>
          </w:tcPr>
          <w:p w14:paraId="0147495C" w14:textId="77777777" w:rsidR="00C16F0D" w:rsidRPr="00E42EA0" w:rsidRDefault="0066587D">
            <w:pPr>
              <w:rPr>
                <w:rFonts w:cs="Arial"/>
                <w:sz w:val="24"/>
                <w:szCs w:val="24"/>
              </w:rPr>
            </w:pPr>
            <w:r w:rsidRPr="00E42EA0">
              <w:rPr>
                <w:rFonts w:cs="Arial"/>
                <w:sz w:val="24"/>
                <w:szCs w:val="24"/>
              </w:rPr>
              <w:t>Guidance on representing the Community Council rather than personal or party-political positions.</w:t>
            </w:r>
          </w:p>
        </w:tc>
      </w:tr>
      <w:tr w:rsidR="00C16F0D" w:rsidRPr="00E42EA0" w14:paraId="2D66EA0E" w14:textId="77777777">
        <w:trPr>
          <w:jc w:val="center"/>
        </w:trPr>
        <w:tc>
          <w:tcPr>
            <w:tcW w:w="3312" w:type="dxa"/>
          </w:tcPr>
          <w:p w14:paraId="7AAC2AE1" w14:textId="77777777" w:rsidR="00C16F0D" w:rsidRPr="00E42EA0" w:rsidRDefault="0066587D">
            <w:pPr>
              <w:rPr>
                <w:rFonts w:cs="Arial"/>
                <w:sz w:val="24"/>
                <w:szCs w:val="24"/>
              </w:rPr>
            </w:pPr>
            <w:r w:rsidRPr="00E42EA0">
              <w:rPr>
                <w:rFonts w:cs="Arial"/>
                <w:sz w:val="24"/>
                <w:szCs w:val="24"/>
              </w:rPr>
              <w:t>Social media use</w:t>
            </w:r>
          </w:p>
        </w:tc>
        <w:tc>
          <w:tcPr>
            <w:tcW w:w="7200" w:type="dxa"/>
          </w:tcPr>
          <w:p w14:paraId="39F5FFE6" w14:textId="77777777" w:rsidR="00C16F0D" w:rsidRPr="00E42EA0" w:rsidRDefault="0066587D">
            <w:pPr>
              <w:rPr>
                <w:rFonts w:cs="Arial"/>
                <w:sz w:val="24"/>
                <w:szCs w:val="24"/>
              </w:rPr>
            </w:pPr>
            <w:r w:rsidRPr="00E42EA0">
              <w:rPr>
                <w:rFonts w:cs="Arial"/>
                <w:sz w:val="24"/>
                <w:szCs w:val="24"/>
              </w:rPr>
              <w:t>Clear distinction between personal views and agreed Community Council positions.</w:t>
            </w:r>
          </w:p>
        </w:tc>
      </w:tr>
      <w:tr w:rsidR="00C16F0D" w:rsidRPr="00E42EA0" w14:paraId="0C3AAD98" w14:textId="77777777">
        <w:trPr>
          <w:jc w:val="center"/>
        </w:trPr>
        <w:tc>
          <w:tcPr>
            <w:tcW w:w="3312" w:type="dxa"/>
            <w:shd w:val="clear" w:color="auto" w:fill="FAFAFA"/>
          </w:tcPr>
          <w:p w14:paraId="602DEA35" w14:textId="77777777" w:rsidR="00C16F0D" w:rsidRPr="00E42EA0" w:rsidRDefault="0066587D">
            <w:pPr>
              <w:rPr>
                <w:rFonts w:cs="Arial"/>
                <w:sz w:val="24"/>
                <w:szCs w:val="24"/>
              </w:rPr>
            </w:pPr>
            <w:r w:rsidRPr="00E42EA0">
              <w:rPr>
                <w:rFonts w:cs="Arial"/>
                <w:sz w:val="24"/>
                <w:szCs w:val="24"/>
              </w:rPr>
              <w:t>Complaints and consequences</w:t>
            </w:r>
          </w:p>
        </w:tc>
        <w:tc>
          <w:tcPr>
            <w:tcW w:w="7200" w:type="dxa"/>
            <w:shd w:val="clear" w:color="auto" w:fill="FAFAFA"/>
          </w:tcPr>
          <w:p w14:paraId="5C7EEC43" w14:textId="77777777" w:rsidR="00C16F0D" w:rsidRPr="00E42EA0" w:rsidRDefault="0066587D">
            <w:pPr>
              <w:rPr>
                <w:rFonts w:cs="Arial"/>
                <w:sz w:val="24"/>
                <w:szCs w:val="24"/>
              </w:rPr>
            </w:pPr>
            <w:r w:rsidRPr="00E42EA0">
              <w:rPr>
                <w:rFonts w:cs="Arial"/>
                <w:sz w:val="24"/>
                <w:szCs w:val="24"/>
              </w:rPr>
              <w:t>A fair process with proportionate outcomes, including support, mediation, warning or removal where appropriate.</w:t>
            </w:r>
          </w:p>
        </w:tc>
      </w:tr>
    </w:tbl>
    <w:p w14:paraId="42225F3C" w14:textId="77777777" w:rsidR="00C16F0D" w:rsidRDefault="0066587D" w:rsidP="00524964">
      <w:pPr>
        <w:pStyle w:val="Heading1"/>
        <w:numPr>
          <w:ilvl w:val="0"/>
          <w:numId w:val="10"/>
        </w:numPr>
        <w:rPr>
          <w:rFonts w:ascii="Arial" w:hAnsi="Arial" w:cs="Arial"/>
          <w:color w:val="auto"/>
          <w:sz w:val="24"/>
          <w:szCs w:val="24"/>
        </w:rPr>
      </w:pPr>
      <w:r w:rsidRPr="00524964">
        <w:rPr>
          <w:rFonts w:ascii="Arial" w:hAnsi="Arial" w:cs="Arial"/>
          <w:color w:val="auto"/>
          <w:sz w:val="24"/>
          <w:szCs w:val="24"/>
        </w:rPr>
        <w:t xml:space="preserve"> Handbook and support priorities</w:t>
      </w:r>
    </w:p>
    <w:p w14:paraId="3BAC516C" w14:textId="77777777" w:rsidR="00524964" w:rsidRPr="00524964" w:rsidRDefault="00524964" w:rsidP="00524964">
      <w:pPr>
        <w:pStyle w:val="ListParagraph"/>
      </w:pPr>
    </w:p>
    <w:p w14:paraId="5CBC60CB" w14:textId="77777777" w:rsidR="00C16F0D" w:rsidRDefault="0066587D">
      <w:pPr>
        <w:rPr>
          <w:rFonts w:cs="Arial"/>
          <w:sz w:val="24"/>
          <w:szCs w:val="24"/>
        </w:rPr>
      </w:pPr>
      <w:r w:rsidRPr="00E42EA0">
        <w:rPr>
          <w:rFonts w:cs="Arial"/>
          <w:sz w:val="24"/>
          <w:szCs w:val="24"/>
        </w:rPr>
        <w:t>The Handbook should be treated as a practical operating guide. Feedback indicates that the most useful content will include clear guidance on running meetings, office bearer roles, minute taking and action logs, finance and grant use, citizen engagement, social media, planning and licensing, the complaints process, and working with Council services and the Community Council Forum.</w:t>
      </w:r>
    </w:p>
    <w:p w14:paraId="41DA2D4E" w14:textId="77777777" w:rsidR="00652DC2" w:rsidRDefault="006C7F79">
      <w:pPr>
        <w:rPr>
          <w:rFonts w:cs="Arial"/>
          <w:sz w:val="24"/>
          <w:szCs w:val="24"/>
        </w:rPr>
      </w:pPr>
      <w:r>
        <w:rPr>
          <w:rFonts w:cs="Arial"/>
          <w:sz w:val="24"/>
          <w:szCs w:val="24"/>
        </w:rPr>
        <w:t>Feedback also supports a structured training and development programme. Priority areas include chairing effective meetings, secretary and minute-taking skills, treasurer responsibilities and basic bookkeeping, committee participation, community engagement, the relationship between Community Councillors, elected members and Council officers, and managing disagreement or conflict constructively.</w:t>
      </w:r>
    </w:p>
    <w:p w14:paraId="6A08CFD7" w14:textId="77777777" w:rsidR="00524964" w:rsidRPr="00E42EA0" w:rsidRDefault="00524964">
      <w:pPr>
        <w:rPr>
          <w:rFonts w:cs="Arial"/>
          <w:sz w:val="24"/>
          <w:szCs w:val="24"/>
        </w:rPr>
      </w:pPr>
    </w:p>
    <w:tbl>
      <w:tblPr>
        <w:tblStyle w:val="TableGrid"/>
        <w:tblW w:w="0" w:type="auto"/>
        <w:jc w:val="center"/>
        <w:tblLook w:val="04A0" w:firstRow="1" w:lastRow="0" w:firstColumn="1" w:lastColumn="0" w:noHBand="0" w:noVBand="1"/>
      </w:tblPr>
      <w:tblGrid>
        <w:gridCol w:w="3083"/>
        <w:gridCol w:w="6987"/>
      </w:tblGrid>
      <w:tr w:rsidR="00C16F0D" w:rsidRPr="00E42EA0" w14:paraId="6102FF3D" w14:textId="77777777">
        <w:trPr>
          <w:tblHeader/>
          <w:jc w:val="center"/>
        </w:trPr>
        <w:tc>
          <w:tcPr>
            <w:tcW w:w="3168" w:type="dxa"/>
            <w:shd w:val="clear" w:color="auto" w:fill="0F766E"/>
          </w:tcPr>
          <w:p w14:paraId="6F1A6862" w14:textId="77777777" w:rsidR="00C16F0D" w:rsidRPr="00E42EA0" w:rsidRDefault="0066587D">
            <w:pPr>
              <w:rPr>
                <w:rFonts w:cs="Arial"/>
                <w:sz w:val="24"/>
                <w:szCs w:val="24"/>
              </w:rPr>
            </w:pPr>
            <w:r w:rsidRPr="00E42EA0">
              <w:rPr>
                <w:rFonts w:cs="Arial"/>
                <w:b/>
                <w:color w:val="FFFFFF"/>
                <w:sz w:val="24"/>
                <w:szCs w:val="24"/>
              </w:rPr>
              <w:t>Support priority</w:t>
            </w:r>
          </w:p>
        </w:tc>
        <w:tc>
          <w:tcPr>
            <w:tcW w:w="7344" w:type="dxa"/>
            <w:shd w:val="clear" w:color="auto" w:fill="0F766E"/>
          </w:tcPr>
          <w:p w14:paraId="63236C6A" w14:textId="77777777" w:rsidR="00C16F0D" w:rsidRPr="00E42EA0" w:rsidRDefault="0066587D">
            <w:pPr>
              <w:rPr>
                <w:rFonts w:cs="Arial"/>
                <w:sz w:val="24"/>
                <w:szCs w:val="24"/>
              </w:rPr>
            </w:pPr>
            <w:r w:rsidRPr="00E42EA0">
              <w:rPr>
                <w:rFonts w:cs="Arial"/>
                <w:b/>
                <w:color w:val="FFFFFF"/>
                <w:sz w:val="24"/>
                <w:szCs w:val="24"/>
              </w:rPr>
              <w:t>Handbook content identified through feedback</w:t>
            </w:r>
          </w:p>
        </w:tc>
      </w:tr>
      <w:tr w:rsidR="00C16F0D" w:rsidRPr="00E42EA0" w14:paraId="1A096FFF" w14:textId="77777777">
        <w:trPr>
          <w:jc w:val="center"/>
        </w:trPr>
        <w:tc>
          <w:tcPr>
            <w:tcW w:w="3168" w:type="dxa"/>
            <w:shd w:val="clear" w:color="auto" w:fill="FAFAFA"/>
          </w:tcPr>
          <w:p w14:paraId="4B06B41B" w14:textId="77777777" w:rsidR="00C16F0D" w:rsidRPr="00E42EA0" w:rsidRDefault="0066587D">
            <w:pPr>
              <w:rPr>
                <w:rFonts w:cs="Arial"/>
                <w:sz w:val="24"/>
                <w:szCs w:val="24"/>
              </w:rPr>
            </w:pPr>
            <w:r w:rsidRPr="00E42EA0">
              <w:rPr>
                <w:rFonts w:cs="Arial"/>
                <w:sz w:val="24"/>
                <w:szCs w:val="24"/>
              </w:rPr>
              <w:t>Office bearer roles</w:t>
            </w:r>
          </w:p>
        </w:tc>
        <w:tc>
          <w:tcPr>
            <w:tcW w:w="7344" w:type="dxa"/>
            <w:shd w:val="clear" w:color="auto" w:fill="FAFAFA"/>
          </w:tcPr>
          <w:p w14:paraId="5B384DB1" w14:textId="77777777" w:rsidR="00C16F0D" w:rsidRPr="00E42EA0" w:rsidRDefault="0066587D">
            <w:pPr>
              <w:rPr>
                <w:rFonts w:cs="Arial"/>
                <w:sz w:val="24"/>
                <w:szCs w:val="24"/>
              </w:rPr>
            </w:pPr>
            <w:r w:rsidRPr="00E42EA0">
              <w:rPr>
                <w:rFonts w:cs="Arial"/>
                <w:sz w:val="24"/>
                <w:szCs w:val="24"/>
              </w:rPr>
              <w:t>Plain-English guidance for Chairs, Secretaries and Treasurers, supported by role-specific training and induction.</w:t>
            </w:r>
          </w:p>
        </w:tc>
      </w:tr>
      <w:tr w:rsidR="00C16F0D" w:rsidRPr="00E42EA0" w14:paraId="3C97A74C" w14:textId="77777777">
        <w:trPr>
          <w:jc w:val="center"/>
        </w:trPr>
        <w:tc>
          <w:tcPr>
            <w:tcW w:w="3168" w:type="dxa"/>
          </w:tcPr>
          <w:p w14:paraId="771A444D" w14:textId="77777777" w:rsidR="00C16F0D" w:rsidRPr="00E42EA0" w:rsidRDefault="0066587D">
            <w:pPr>
              <w:rPr>
                <w:rFonts w:cs="Arial"/>
                <w:sz w:val="24"/>
                <w:szCs w:val="24"/>
              </w:rPr>
            </w:pPr>
            <w:r w:rsidRPr="00E42EA0">
              <w:rPr>
                <w:rFonts w:cs="Arial"/>
                <w:sz w:val="24"/>
                <w:szCs w:val="24"/>
              </w:rPr>
              <w:t>Meetings</w:t>
            </w:r>
          </w:p>
        </w:tc>
        <w:tc>
          <w:tcPr>
            <w:tcW w:w="7344" w:type="dxa"/>
          </w:tcPr>
          <w:p w14:paraId="45BB46CB" w14:textId="77777777" w:rsidR="00C16F0D" w:rsidRPr="00E42EA0" w:rsidRDefault="0066587D">
            <w:pPr>
              <w:rPr>
                <w:rFonts w:cs="Arial"/>
                <w:sz w:val="24"/>
                <w:szCs w:val="24"/>
              </w:rPr>
            </w:pPr>
            <w:r w:rsidRPr="00E42EA0">
              <w:rPr>
                <w:rFonts w:cs="Arial"/>
                <w:sz w:val="24"/>
                <w:szCs w:val="24"/>
              </w:rPr>
              <w:t>Model agendas, minute templates, action logs, quorum guidance, public participation guidance and chairing skills.</w:t>
            </w:r>
          </w:p>
        </w:tc>
      </w:tr>
      <w:tr w:rsidR="00C16F0D" w:rsidRPr="00E42EA0" w14:paraId="792F8C46" w14:textId="77777777">
        <w:trPr>
          <w:jc w:val="center"/>
        </w:trPr>
        <w:tc>
          <w:tcPr>
            <w:tcW w:w="3168" w:type="dxa"/>
            <w:shd w:val="clear" w:color="auto" w:fill="FAFAFA"/>
          </w:tcPr>
          <w:p w14:paraId="20F9E860" w14:textId="77777777" w:rsidR="00C16F0D" w:rsidRPr="00E42EA0" w:rsidRDefault="0066587D">
            <w:pPr>
              <w:rPr>
                <w:rFonts w:cs="Arial"/>
                <w:sz w:val="24"/>
                <w:szCs w:val="24"/>
              </w:rPr>
            </w:pPr>
            <w:r w:rsidRPr="00E42EA0">
              <w:rPr>
                <w:rFonts w:cs="Arial"/>
                <w:sz w:val="24"/>
                <w:szCs w:val="24"/>
              </w:rPr>
              <w:t>Finance</w:t>
            </w:r>
          </w:p>
        </w:tc>
        <w:tc>
          <w:tcPr>
            <w:tcW w:w="7344" w:type="dxa"/>
            <w:shd w:val="clear" w:color="auto" w:fill="FAFAFA"/>
          </w:tcPr>
          <w:p w14:paraId="2E547594" w14:textId="77777777" w:rsidR="00C16F0D" w:rsidRPr="00E42EA0" w:rsidRDefault="0066587D">
            <w:pPr>
              <w:rPr>
                <w:rFonts w:cs="Arial"/>
                <w:sz w:val="24"/>
                <w:szCs w:val="24"/>
              </w:rPr>
            </w:pPr>
            <w:r w:rsidRPr="00E42EA0">
              <w:rPr>
                <w:rFonts w:cs="Arial"/>
                <w:sz w:val="24"/>
                <w:szCs w:val="24"/>
              </w:rPr>
              <w:t>Cashbook, income and expenditure statement, grant rules, eligible expenditure and annual accounts guidance.</w:t>
            </w:r>
          </w:p>
        </w:tc>
      </w:tr>
      <w:tr w:rsidR="00C16F0D" w:rsidRPr="00E42EA0" w14:paraId="5433386F" w14:textId="77777777">
        <w:trPr>
          <w:jc w:val="center"/>
        </w:trPr>
        <w:tc>
          <w:tcPr>
            <w:tcW w:w="3168" w:type="dxa"/>
          </w:tcPr>
          <w:p w14:paraId="30254DA5" w14:textId="77777777" w:rsidR="00C16F0D" w:rsidRPr="00E42EA0" w:rsidRDefault="0066587D">
            <w:pPr>
              <w:rPr>
                <w:rFonts w:cs="Arial"/>
                <w:sz w:val="24"/>
                <w:szCs w:val="24"/>
              </w:rPr>
            </w:pPr>
            <w:r w:rsidRPr="00E42EA0">
              <w:rPr>
                <w:rFonts w:cs="Arial"/>
                <w:sz w:val="24"/>
                <w:szCs w:val="24"/>
              </w:rPr>
              <w:t>Engagement</w:t>
            </w:r>
          </w:p>
        </w:tc>
        <w:tc>
          <w:tcPr>
            <w:tcW w:w="7344" w:type="dxa"/>
          </w:tcPr>
          <w:p w14:paraId="2220824B" w14:textId="77777777" w:rsidR="00C16F0D" w:rsidRPr="00E42EA0" w:rsidRDefault="0066587D">
            <w:pPr>
              <w:rPr>
                <w:rFonts w:cs="Arial"/>
                <w:sz w:val="24"/>
                <w:szCs w:val="24"/>
              </w:rPr>
            </w:pPr>
            <w:r w:rsidRPr="00E42EA0">
              <w:rPr>
                <w:rFonts w:cs="Arial"/>
                <w:sz w:val="24"/>
                <w:szCs w:val="24"/>
              </w:rPr>
              <w:t>Methods for gathering views, holding local sessions, involving young people and working with local groups.</w:t>
            </w:r>
          </w:p>
        </w:tc>
      </w:tr>
      <w:tr w:rsidR="00C16F0D" w:rsidRPr="00E42EA0" w14:paraId="3295EE52" w14:textId="77777777">
        <w:trPr>
          <w:jc w:val="center"/>
        </w:trPr>
        <w:tc>
          <w:tcPr>
            <w:tcW w:w="3168" w:type="dxa"/>
            <w:shd w:val="clear" w:color="auto" w:fill="FAFAFA"/>
          </w:tcPr>
          <w:p w14:paraId="4C08D536" w14:textId="77777777" w:rsidR="00C16F0D" w:rsidRPr="00E42EA0" w:rsidRDefault="0066587D">
            <w:pPr>
              <w:rPr>
                <w:rFonts w:cs="Arial"/>
                <w:sz w:val="24"/>
                <w:szCs w:val="24"/>
              </w:rPr>
            </w:pPr>
            <w:r w:rsidRPr="00E42EA0">
              <w:rPr>
                <w:rFonts w:cs="Arial"/>
                <w:sz w:val="24"/>
                <w:szCs w:val="24"/>
              </w:rPr>
              <w:t>Digital communication</w:t>
            </w:r>
          </w:p>
        </w:tc>
        <w:tc>
          <w:tcPr>
            <w:tcW w:w="7344" w:type="dxa"/>
            <w:shd w:val="clear" w:color="auto" w:fill="FAFAFA"/>
          </w:tcPr>
          <w:p w14:paraId="09E85F1F" w14:textId="77777777" w:rsidR="00C16F0D" w:rsidRPr="00E42EA0" w:rsidRDefault="0066587D">
            <w:pPr>
              <w:rPr>
                <w:rFonts w:cs="Arial"/>
                <w:sz w:val="24"/>
                <w:szCs w:val="24"/>
              </w:rPr>
            </w:pPr>
            <w:r w:rsidRPr="00E42EA0">
              <w:rPr>
                <w:rFonts w:cs="Arial"/>
                <w:sz w:val="24"/>
                <w:szCs w:val="24"/>
              </w:rPr>
              <w:t>Website, email and social media guidance, including account control and moderation.</w:t>
            </w:r>
          </w:p>
        </w:tc>
      </w:tr>
      <w:tr w:rsidR="00C16F0D" w:rsidRPr="00E42EA0" w14:paraId="117AE095" w14:textId="77777777">
        <w:trPr>
          <w:jc w:val="center"/>
        </w:trPr>
        <w:tc>
          <w:tcPr>
            <w:tcW w:w="3168" w:type="dxa"/>
          </w:tcPr>
          <w:p w14:paraId="3CE49342" w14:textId="77777777" w:rsidR="00C16F0D" w:rsidRPr="00E42EA0" w:rsidRDefault="0066587D">
            <w:pPr>
              <w:rPr>
                <w:rFonts w:cs="Arial"/>
                <w:sz w:val="24"/>
                <w:szCs w:val="24"/>
              </w:rPr>
            </w:pPr>
            <w:r w:rsidRPr="00E42EA0">
              <w:rPr>
                <w:rFonts w:cs="Arial"/>
                <w:sz w:val="24"/>
                <w:szCs w:val="24"/>
              </w:rPr>
              <w:t>Complaints</w:t>
            </w:r>
          </w:p>
        </w:tc>
        <w:tc>
          <w:tcPr>
            <w:tcW w:w="7344" w:type="dxa"/>
          </w:tcPr>
          <w:p w14:paraId="27F23228" w14:textId="77777777" w:rsidR="00C16F0D" w:rsidRPr="00E42EA0" w:rsidRDefault="0066587D">
            <w:pPr>
              <w:rPr>
                <w:rFonts w:cs="Arial"/>
                <w:sz w:val="24"/>
                <w:szCs w:val="24"/>
              </w:rPr>
            </w:pPr>
            <w:r w:rsidRPr="00E42EA0">
              <w:rPr>
                <w:rFonts w:cs="Arial"/>
                <w:sz w:val="24"/>
                <w:szCs w:val="24"/>
              </w:rPr>
              <w:t>Clear process, timescales, panel arrangements, proportionate outcomes, conflict management and support routes.</w:t>
            </w:r>
          </w:p>
        </w:tc>
      </w:tr>
    </w:tbl>
    <w:p w14:paraId="32066283" w14:textId="77777777" w:rsidR="00C16F0D" w:rsidRDefault="0066587D" w:rsidP="000B5E12">
      <w:pPr>
        <w:pStyle w:val="Heading1"/>
        <w:numPr>
          <w:ilvl w:val="0"/>
          <w:numId w:val="10"/>
        </w:numPr>
        <w:rPr>
          <w:rFonts w:ascii="Arial" w:hAnsi="Arial" w:cs="Arial"/>
          <w:color w:val="auto"/>
          <w:sz w:val="24"/>
          <w:szCs w:val="24"/>
        </w:rPr>
      </w:pPr>
      <w:r w:rsidRPr="000B5E12">
        <w:rPr>
          <w:rFonts w:ascii="Arial" w:hAnsi="Arial" w:cs="Arial"/>
          <w:color w:val="auto"/>
          <w:sz w:val="24"/>
          <w:szCs w:val="24"/>
        </w:rPr>
        <w:t>Risks and mitigations</w:t>
      </w:r>
    </w:p>
    <w:p w14:paraId="39FDFFC6" w14:textId="77777777" w:rsidR="000B5E12" w:rsidRPr="000B5E12" w:rsidRDefault="000B5E12" w:rsidP="000B5E12">
      <w:pPr>
        <w:pStyle w:val="ListParagraph"/>
      </w:pPr>
    </w:p>
    <w:tbl>
      <w:tblPr>
        <w:tblStyle w:val="TableGrid"/>
        <w:tblW w:w="0" w:type="auto"/>
        <w:jc w:val="center"/>
        <w:tblLook w:val="04A0" w:firstRow="1" w:lastRow="0" w:firstColumn="1" w:lastColumn="0" w:noHBand="0" w:noVBand="1"/>
      </w:tblPr>
      <w:tblGrid>
        <w:gridCol w:w="3609"/>
        <w:gridCol w:w="6461"/>
      </w:tblGrid>
      <w:tr w:rsidR="00C16F0D" w:rsidRPr="00E42EA0" w14:paraId="11650C27" w14:textId="77777777">
        <w:trPr>
          <w:tblHeader/>
          <w:jc w:val="center"/>
        </w:trPr>
        <w:tc>
          <w:tcPr>
            <w:tcW w:w="3744" w:type="dxa"/>
            <w:shd w:val="clear" w:color="auto" w:fill="1F4E79"/>
          </w:tcPr>
          <w:p w14:paraId="604A3402" w14:textId="77777777" w:rsidR="00C16F0D" w:rsidRPr="00E42EA0" w:rsidRDefault="0066587D">
            <w:pPr>
              <w:rPr>
                <w:rFonts w:cs="Arial"/>
                <w:sz w:val="24"/>
                <w:szCs w:val="24"/>
              </w:rPr>
            </w:pPr>
            <w:r w:rsidRPr="00E42EA0">
              <w:rPr>
                <w:rFonts w:cs="Arial"/>
                <w:b/>
                <w:color w:val="FFFFFF"/>
                <w:sz w:val="24"/>
                <w:szCs w:val="24"/>
              </w:rPr>
              <w:lastRenderedPageBreak/>
              <w:t>Risk</w:t>
            </w:r>
          </w:p>
        </w:tc>
        <w:tc>
          <w:tcPr>
            <w:tcW w:w="6768" w:type="dxa"/>
            <w:shd w:val="clear" w:color="auto" w:fill="1F4E79"/>
          </w:tcPr>
          <w:p w14:paraId="19BA0BD8" w14:textId="77777777" w:rsidR="00C16F0D" w:rsidRPr="00E42EA0" w:rsidRDefault="0066587D">
            <w:pPr>
              <w:rPr>
                <w:rFonts w:cs="Arial"/>
                <w:sz w:val="24"/>
                <w:szCs w:val="24"/>
              </w:rPr>
            </w:pPr>
            <w:r w:rsidRPr="00E42EA0">
              <w:rPr>
                <w:rFonts w:cs="Arial"/>
                <w:b/>
                <w:color w:val="FFFFFF"/>
                <w:sz w:val="24"/>
                <w:szCs w:val="24"/>
              </w:rPr>
              <w:t>Mitigation</w:t>
            </w:r>
          </w:p>
        </w:tc>
      </w:tr>
      <w:tr w:rsidR="00C16F0D" w:rsidRPr="00E42EA0" w14:paraId="1EC5936D" w14:textId="77777777">
        <w:trPr>
          <w:jc w:val="center"/>
        </w:trPr>
        <w:tc>
          <w:tcPr>
            <w:tcW w:w="3744" w:type="dxa"/>
            <w:shd w:val="clear" w:color="auto" w:fill="FAFAFA"/>
          </w:tcPr>
          <w:p w14:paraId="6C8FEDDC" w14:textId="6144F67B" w:rsidR="00C16F0D" w:rsidRPr="00E42EA0" w:rsidRDefault="00176165">
            <w:pPr>
              <w:rPr>
                <w:rFonts w:cs="Arial"/>
                <w:sz w:val="24"/>
                <w:szCs w:val="24"/>
              </w:rPr>
            </w:pPr>
            <w:r>
              <w:rPr>
                <w:rFonts w:cs="Arial"/>
                <w:sz w:val="24"/>
                <w:szCs w:val="24"/>
              </w:rPr>
              <w:t>Town</w:t>
            </w:r>
            <w:r w:rsidR="0066587D" w:rsidRPr="00E42EA0">
              <w:rPr>
                <w:rFonts w:cs="Arial"/>
                <w:sz w:val="24"/>
                <w:szCs w:val="24"/>
              </w:rPr>
              <w:t xml:space="preserve"> boundaries may be seen as reducing local voice.</w:t>
            </w:r>
          </w:p>
        </w:tc>
        <w:tc>
          <w:tcPr>
            <w:tcW w:w="6768" w:type="dxa"/>
            <w:shd w:val="clear" w:color="auto" w:fill="FAFAFA"/>
          </w:tcPr>
          <w:p w14:paraId="68A50BE1" w14:textId="31252401" w:rsidR="00C16F0D" w:rsidRPr="00E42EA0" w:rsidRDefault="0066587D">
            <w:pPr>
              <w:rPr>
                <w:rFonts w:cs="Arial"/>
                <w:sz w:val="24"/>
                <w:szCs w:val="24"/>
              </w:rPr>
            </w:pPr>
            <w:r w:rsidRPr="00E42EA0">
              <w:rPr>
                <w:rFonts w:cs="Arial"/>
                <w:sz w:val="24"/>
                <w:szCs w:val="24"/>
              </w:rPr>
              <w:t xml:space="preserve">Explain that the proposal is a sustainability measure and protect local identity through central, accessible formal meetings, hybrid participation, </w:t>
            </w:r>
            <w:r w:rsidR="00176165">
              <w:rPr>
                <w:rFonts w:cs="Arial"/>
                <w:sz w:val="24"/>
                <w:szCs w:val="24"/>
              </w:rPr>
              <w:t>community</w:t>
            </w:r>
            <w:r w:rsidRPr="00E42EA0">
              <w:rPr>
                <w:rFonts w:cs="Arial"/>
                <w:sz w:val="24"/>
                <w:szCs w:val="24"/>
              </w:rPr>
              <w:t>-focused agenda items and local outreach activity.</w:t>
            </w:r>
          </w:p>
        </w:tc>
      </w:tr>
      <w:tr w:rsidR="00C16F0D" w:rsidRPr="00E42EA0" w14:paraId="604C9632" w14:textId="77777777">
        <w:trPr>
          <w:jc w:val="center"/>
        </w:trPr>
        <w:tc>
          <w:tcPr>
            <w:tcW w:w="3744" w:type="dxa"/>
          </w:tcPr>
          <w:p w14:paraId="1CB58A87" w14:textId="77777777" w:rsidR="00C16F0D" w:rsidRPr="00E42EA0" w:rsidRDefault="0066587D">
            <w:pPr>
              <w:rPr>
                <w:rFonts w:cs="Arial"/>
                <w:sz w:val="24"/>
                <w:szCs w:val="24"/>
              </w:rPr>
            </w:pPr>
            <w:r w:rsidRPr="00E42EA0">
              <w:rPr>
                <w:rFonts w:cs="Arial"/>
                <w:sz w:val="24"/>
                <w:szCs w:val="24"/>
              </w:rPr>
              <w:t xml:space="preserve">Citizens may not understand the difference between Community </w:t>
            </w:r>
            <w:proofErr w:type="spellStart"/>
            <w:r w:rsidRPr="00E42EA0">
              <w:rPr>
                <w:rFonts w:cs="Arial"/>
                <w:sz w:val="24"/>
                <w:szCs w:val="24"/>
              </w:rPr>
              <w:t>Councillors</w:t>
            </w:r>
            <w:proofErr w:type="spellEnd"/>
            <w:r w:rsidRPr="00E42EA0">
              <w:rPr>
                <w:rFonts w:cs="Arial"/>
                <w:sz w:val="24"/>
                <w:szCs w:val="24"/>
              </w:rPr>
              <w:t xml:space="preserve"> and elected members.</w:t>
            </w:r>
          </w:p>
        </w:tc>
        <w:tc>
          <w:tcPr>
            <w:tcW w:w="6768" w:type="dxa"/>
          </w:tcPr>
          <w:p w14:paraId="7B900CEB" w14:textId="77777777" w:rsidR="00C16F0D" w:rsidRPr="00E42EA0" w:rsidRDefault="0066587D">
            <w:pPr>
              <w:rPr>
                <w:rFonts w:cs="Arial"/>
                <w:sz w:val="24"/>
                <w:szCs w:val="24"/>
              </w:rPr>
            </w:pPr>
            <w:r w:rsidRPr="00E42EA0">
              <w:rPr>
                <w:rFonts w:cs="Arial"/>
                <w:sz w:val="24"/>
                <w:szCs w:val="24"/>
              </w:rPr>
              <w:t>Develop simple public information explaining roles, responsibilities and contact routes.</w:t>
            </w:r>
          </w:p>
        </w:tc>
      </w:tr>
      <w:tr w:rsidR="00C16F0D" w:rsidRPr="00E42EA0" w14:paraId="611BC07F" w14:textId="77777777">
        <w:trPr>
          <w:jc w:val="center"/>
        </w:trPr>
        <w:tc>
          <w:tcPr>
            <w:tcW w:w="3744" w:type="dxa"/>
            <w:shd w:val="clear" w:color="auto" w:fill="FAFAFA"/>
          </w:tcPr>
          <w:p w14:paraId="752ADBB2" w14:textId="77777777" w:rsidR="00C16F0D" w:rsidRPr="00E42EA0" w:rsidRDefault="0066587D">
            <w:pPr>
              <w:rPr>
                <w:rFonts w:cs="Arial"/>
                <w:sz w:val="24"/>
                <w:szCs w:val="24"/>
              </w:rPr>
            </w:pPr>
            <w:r w:rsidRPr="00E42EA0">
              <w:rPr>
                <w:rFonts w:cs="Arial"/>
                <w:sz w:val="24"/>
                <w:szCs w:val="24"/>
              </w:rPr>
              <w:t>Existing inactive areas may remain difficult to restart.</w:t>
            </w:r>
          </w:p>
        </w:tc>
        <w:tc>
          <w:tcPr>
            <w:tcW w:w="6768" w:type="dxa"/>
            <w:shd w:val="clear" w:color="auto" w:fill="FAFAFA"/>
          </w:tcPr>
          <w:p w14:paraId="083B2C36" w14:textId="77777777" w:rsidR="00C16F0D" w:rsidRPr="00E42EA0" w:rsidRDefault="0066587D">
            <w:pPr>
              <w:rPr>
                <w:rFonts w:cs="Arial"/>
                <w:sz w:val="24"/>
                <w:szCs w:val="24"/>
              </w:rPr>
            </w:pPr>
            <w:r w:rsidRPr="00E42EA0">
              <w:rPr>
                <w:rFonts w:cs="Arial"/>
                <w:sz w:val="24"/>
                <w:szCs w:val="24"/>
              </w:rPr>
              <w:t>Use targeted support, publicity, interim engagement and Forum support during transition.</w:t>
            </w:r>
          </w:p>
        </w:tc>
      </w:tr>
      <w:tr w:rsidR="00C16F0D" w:rsidRPr="00E42EA0" w14:paraId="05CF4D3B" w14:textId="77777777">
        <w:trPr>
          <w:jc w:val="center"/>
        </w:trPr>
        <w:tc>
          <w:tcPr>
            <w:tcW w:w="3744" w:type="dxa"/>
          </w:tcPr>
          <w:p w14:paraId="00B4C0C7" w14:textId="77777777" w:rsidR="00C16F0D" w:rsidRPr="00E42EA0" w:rsidRDefault="0066587D">
            <w:pPr>
              <w:rPr>
                <w:rFonts w:cs="Arial"/>
                <w:sz w:val="24"/>
                <w:szCs w:val="24"/>
              </w:rPr>
            </w:pPr>
            <w:r w:rsidRPr="00E42EA0">
              <w:rPr>
                <w:rFonts w:cs="Arial"/>
                <w:sz w:val="24"/>
                <w:szCs w:val="24"/>
              </w:rPr>
              <w:t>Merged areas may inherit different cultures, expectations or working practices.</w:t>
            </w:r>
          </w:p>
        </w:tc>
        <w:tc>
          <w:tcPr>
            <w:tcW w:w="6768" w:type="dxa"/>
          </w:tcPr>
          <w:p w14:paraId="31543057" w14:textId="77777777" w:rsidR="00C16F0D" w:rsidRPr="00E42EA0" w:rsidRDefault="0066587D">
            <w:pPr>
              <w:rPr>
                <w:rFonts w:cs="Arial"/>
                <w:sz w:val="24"/>
                <w:szCs w:val="24"/>
              </w:rPr>
            </w:pPr>
            <w:r w:rsidRPr="00E42EA0">
              <w:rPr>
                <w:rFonts w:cs="Arial"/>
                <w:sz w:val="24"/>
                <w:szCs w:val="24"/>
              </w:rPr>
              <w:t>Use transitional guidance, early officer support, clear Standing Orders and facilitated first meetings if required.</w:t>
            </w:r>
          </w:p>
        </w:tc>
      </w:tr>
      <w:tr w:rsidR="00C16F0D" w:rsidRPr="00E42EA0" w14:paraId="18DB6A41" w14:textId="77777777">
        <w:trPr>
          <w:jc w:val="center"/>
        </w:trPr>
        <w:tc>
          <w:tcPr>
            <w:tcW w:w="3744" w:type="dxa"/>
            <w:shd w:val="clear" w:color="auto" w:fill="FAFAFA"/>
          </w:tcPr>
          <w:p w14:paraId="7CD28451" w14:textId="77777777" w:rsidR="00C16F0D" w:rsidRPr="00E42EA0" w:rsidRDefault="0066587D">
            <w:pPr>
              <w:rPr>
                <w:rFonts w:cs="Arial"/>
                <w:sz w:val="24"/>
                <w:szCs w:val="24"/>
              </w:rPr>
            </w:pPr>
            <w:r w:rsidRPr="00E42EA0">
              <w:rPr>
                <w:rFonts w:cs="Arial"/>
                <w:sz w:val="24"/>
                <w:szCs w:val="24"/>
              </w:rPr>
              <w:t>Complaints and conduct issues may remain difficult to manage.</w:t>
            </w:r>
          </w:p>
        </w:tc>
        <w:tc>
          <w:tcPr>
            <w:tcW w:w="6768" w:type="dxa"/>
            <w:shd w:val="clear" w:color="auto" w:fill="FAFAFA"/>
          </w:tcPr>
          <w:p w14:paraId="332B229B" w14:textId="77777777" w:rsidR="00C16F0D" w:rsidRPr="00E42EA0" w:rsidRDefault="0066587D">
            <w:pPr>
              <w:rPr>
                <w:rFonts w:cs="Arial"/>
                <w:sz w:val="24"/>
                <w:szCs w:val="24"/>
              </w:rPr>
            </w:pPr>
            <w:r w:rsidRPr="00E42EA0">
              <w:rPr>
                <w:rFonts w:cs="Arial"/>
                <w:sz w:val="24"/>
                <w:szCs w:val="24"/>
              </w:rPr>
              <w:t>Ensure the Code and Complaints Procedure are clear, proportionate and legally checked.</w:t>
            </w:r>
          </w:p>
        </w:tc>
      </w:tr>
      <w:tr w:rsidR="00C16F0D" w:rsidRPr="00E42EA0" w14:paraId="54733F0C" w14:textId="77777777">
        <w:trPr>
          <w:jc w:val="center"/>
        </w:trPr>
        <w:tc>
          <w:tcPr>
            <w:tcW w:w="3744" w:type="dxa"/>
          </w:tcPr>
          <w:p w14:paraId="34880034" w14:textId="77777777" w:rsidR="00C16F0D" w:rsidRPr="00E42EA0" w:rsidRDefault="0066587D">
            <w:pPr>
              <w:rPr>
                <w:rFonts w:cs="Arial"/>
                <w:sz w:val="24"/>
                <w:szCs w:val="24"/>
              </w:rPr>
            </w:pPr>
            <w:r w:rsidRPr="00E42EA0">
              <w:rPr>
                <w:rFonts w:cs="Arial"/>
                <w:sz w:val="24"/>
                <w:szCs w:val="24"/>
              </w:rPr>
              <w:t>Community Councils may become focused only on individual service complaints.</w:t>
            </w:r>
          </w:p>
        </w:tc>
        <w:tc>
          <w:tcPr>
            <w:tcW w:w="6768" w:type="dxa"/>
          </w:tcPr>
          <w:p w14:paraId="607C9465" w14:textId="77777777" w:rsidR="00C16F0D" w:rsidRDefault="0066587D">
            <w:pPr>
              <w:rPr>
                <w:rFonts w:cs="Arial"/>
                <w:sz w:val="24"/>
                <w:szCs w:val="24"/>
              </w:rPr>
            </w:pPr>
            <w:r w:rsidRPr="00E42EA0">
              <w:rPr>
                <w:rFonts w:cs="Arial"/>
                <w:sz w:val="24"/>
                <w:szCs w:val="24"/>
              </w:rPr>
              <w:t>Encourage Community Councils to identify patterns, work collectively and focus on wider place-based issues.</w:t>
            </w:r>
          </w:p>
          <w:p w14:paraId="2655C7CD" w14:textId="77777777" w:rsidR="000B5E12" w:rsidRDefault="000B5E12">
            <w:pPr>
              <w:rPr>
                <w:rFonts w:cs="Arial"/>
                <w:sz w:val="24"/>
                <w:szCs w:val="24"/>
              </w:rPr>
            </w:pPr>
          </w:p>
          <w:p w14:paraId="43DEC689" w14:textId="77777777" w:rsidR="000B5E12" w:rsidRPr="00E42EA0" w:rsidRDefault="000B5E12">
            <w:pPr>
              <w:rPr>
                <w:rFonts w:cs="Arial"/>
                <w:sz w:val="24"/>
                <w:szCs w:val="24"/>
              </w:rPr>
            </w:pPr>
          </w:p>
        </w:tc>
      </w:tr>
    </w:tbl>
    <w:p w14:paraId="6446A1EC" w14:textId="77777777" w:rsidR="000B5E12" w:rsidRPr="000B5E12" w:rsidRDefault="000B5E12" w:rsidP="000B5E12">
      <w:pPr>
        <w:pStyle w:val="ListParagraph"/>
      </w:pPr>
    </w:p>
    <w:p w14:paraId="04BED087" w14:textId="77777777" w:rsidR="00C16F0D" w:rsidRDefault="0066587D" w:rsidP="000B5E12">
      <w:pPr>
        <w:pStyle w:val="Heading1"/>
        <w:ind w:firstLine="216"/>
        <w:rPr>
          <w:rFonts w:ascii="Arial" w:hAnsi="Arial" w:cs="Arial"/>
          <w:color w:val="auto"/>
          <w:sz w:val="24"/>
          <w:szCs w:val="24"/>
        </w:rPr>
      </w:pPr>
      <w:r w:rsidRPr="000B5E12">
        <w:rPr>
          <w:rFonts w:ascii="Arial" w:hAnsi="Arial" w:cs="Arial"/>
          <w:color w:val="auto"/>
          <w:sz w:val="24"/>
          <w:szCs w:val="24"/>
        </w:rPr>
        <w:t>13. Conclusion</w:t>
      </w:r>
    </w:p>
    <w:p w14:paraId="27526CD6" w14:textId="77777777" w:rsidR="000B5E12" w:rsidRPr="000B5E12" w:rsidRDefault="000B5E12" w:rsidP="000B5E12"/>
    <w:p w14:paraId="20262483" w14:textId="77777777" w:rsidR="00C16F0D" w:rsidRPr="00E42EA0" w:rsidRDefault="0066587D">
      <w:pPr>
        <w:rPr>
          <w:rFonts w:cs="Arial"/>
          <w:sz w:val="24"/>
          <w:szCs w:val="24"/>
        </w:rPr>
      </w:pPr>
      <w:r w:rsidRPr="00E42EA0">
        <w:rPr>
          <w:rFonts w:cs="Arial"/>
          <w:sz w:val="24"/>
          <w:szCs w:val="24"/>
        </w:rPr>
        <w:t>The combined questionnaire feedback supports the overall direction of the revised Scheme, particularly the need to create a more sustainable Community Council structure, improve the relationship with West Dunbartonshire Council, strengthen governance and make Community Councils more visible and accessible to citizens.</w:t>
      </w:r>
    </w:p>
    <w:p w14:paraId="7253761A" w14:textId="77777777" w:rsidR="00C16F0D" w:rsidRPr="00E42EA0" w:rsidRDefault="0066587D">
      <w:pPr>
        <w:rPr>
          <w:rFonts w:cs="Arial"/>
          <w:sz w:val="24"/>
          <w:szCs w:val="24"/>
        </w:rPr>
      </w:pPr>
      <w:r w:rsidRPr="00E42EA0">
        <w:rPr>
          <w:rFonts w:cs="Arial"/>
          <w:sz w:val="24"/>
          <w:szCs w:val="24"/>
        </w:rPr>
        <w:t>The feedback also shows that the boundary proposals need to be explained carefully. The proposed move from 17 areas to 9 should be presented as a practical way to improve active coverage and sustainability, not as a reduction in local voice. The final Scheme should retain clear protections for local identity and ensure that larger Community Council areas are expected to engage across the whole of their boundary.</w:t>
      </w:r>
    </w:p>
    <w:p w14:paraId="06E6AC59" w14:textId="77777777" w:rsidR="00C16F0D" w:rsidRPr="00E42EA0" w:rsidRDefault="0066587D">
      <w:pPr>
        <w:rPr>
          <w:rFonts w:cs="Arial"/>
          <w:sz w:val="24"/>
          <w:szCs w:val="24"/>
        </w:rPr>
      </w:pPr>
      <w:r w:rsidRPr="00E42EA0">
        <w:rPr>
          <w:rFonts w:cs="Arial"/>
          <w:sz w:val="24"/>
          <w:szCs w:val="24"/>
        </w:rPr>
        <w:t>Overall, the engagement evidence supports a revised Scheme that is clearer, more practical, more sustainable and better aligned to the current challenges facing Community Councils in West Dunbartonshire. The agreed composition model, with a combined minimum membership of 49 and maximum membership of 90 across the nine proposed areas, reflects the aim of making Community Councils easier to establish while retaining sufficient membership for effective and representative operation.</w:t>
      </w:r>
    </w:p>
    <w:p w14:paraId="5A6E9132" w14:textId="77777777" w:rsidR="00C16F0D" w:rsidRPr="00E42EA0" w:rsidRDefault="0066587D">
      <w:pPr>
        <w:rPr>
          <w:rFonts w:cs="Arial"/>
          <w:sz w:val="24"/>
          <w:szCs w:val="24"/>
        </w:rPr>
      </w:pPr>
      <w:r w:rsidRPr="00E42EA0">
        <w:rPr>
          <w:rFonts w:cs="Arial"/>
          <w:sz w:val="24"/>
          <w:szCs w:val="24"/>
        </w:rPr>
        <w:br w:type="page"/>
      </w:r>
    </w:p>
    <w:p w14:paraId="5EC51436" w14:textId="77777777" w:rsidR="00C16F0D" w:rsidRDefault="0066587D">
      <w:pPr>
        <w:pStyle w:val="Heading1"/>
        <w:rPr>
          <w:rFonts w:ascii="Arial" w:hAnsi="Arial" w:cs="Arial"/>
          <w:color w:val="auto"/>
          <w:sz w:val="24"/>
          <w:szCs w:val="24"/>
        </w:rPr>
      </w:pPr>
      <w:r w:rsidRPr="000B5E12">
        <w:rPr>
          <w:rFonts w:ascii="Arial" w:hAnsi="Arial" w:cs="Arial"/>
          <w:color w:val="auto"/>
          <w:sz w:val="24"/>
          <w:szCs w:val="24"/>
        </w:rPr>
        <w:lastRenderedPageBreak/>
        <w:t>Annex A: Evidence sources considered</w:t>
      </w:r>
    </w:p>
    <w:p w14:paraId="49A54EC8" w14:textId="77777777" w:rsidR="000B5E12" w:rsidRPr="000B5E12" w:rsidRDefault="000B5E12" w:rsidP="000B5E12"/>
    <w:tbl>
      <w:tblPr>
        <w:tblStyle w:val="TableGrid"/>
        <w:tblW w:w="0" w:type="auto"/>
        <w:jc w:val="center"/>
        <w:tblLook w:val="04A0" w:firstRow="1" w:lastRow="0" w:firstColumn="1" w:lastColumn="0" w:noHBand="0" w:noVBand="1"/>
      </w:tblPr>
      <w:tblGrid>
        <w:gridCol w:w="3079"/>
        <w:gridCol w:w="6991"/>
      </w:tblGrid>
      <w:tr w:rsidR="00C16F0D" w:rsidRPr="00E42EA0" w14:paraId="3E5B936C" w14:textId="77777777">
        <w:trPr>
          <w:tblHeader/>
          <w:jc w:val="center"/>
        </w:trPr>
        <w:tc>
          <w:tcPr>
            <w:tcW w:w="3168" w:type="dxa"/>
            <w:shd w:val="clear" w:color="auto" w:fill="1F4E79"/>
          </w:tcPr>
          <w:p w14:paraId="65CC2F76" w14:textId="77777777" w:rsidR="00C16F0D" w:rsidRPr="00E42EA0" w:rsidRDefault="0066587D">
            <w:pPr>
              <w:rPr>
                <w:rFonts w:cs="Arial"/>
                <w:sz w:val="24"/>
                <w:szCs w:val="24"/>
              </w:rPr>
            </w:pPr>
            <w:r w:rsidRPr="00E42EA0">
              <w:rPr>
                <w:rFonts w:cs="Arial"/>
                <w:b/>
                <w:color w:val="FFFFFF"/>
                <w:sz w:val="24"/>
                <w:szCs w:val="24"/>
              </w:rPr>
              <w:t>Source</w:t>
            </w:r>
          </w:p>
        </w:tc>
        <w:tc>
          <w:tcPr>
            <w:tcW w:w="7344" w:type="dxa"/>
            <w:shd w:val="clear" w:color="auto" w:fill="1F4E79"/>
          </w:tcPr>
          <w:p w14:paraId="6545B5C8" w14:textId="77777777" w:rsidR="00C16F0D" w:rsidRPr="00E42EA0" w:rsidRDefault="0066587D">
            <w:pPr>
              <w:rPr>
                <w:rFonts w:cs="Arial"/>
                <w:sz w:val="24"/>
                <w:szCs w:val="24"/>
              </w:rPr>
            </w:pPr>
            <w:proofErr w:type="gramStart"/>
            <w:r w:rsidRPr="00E42EA0">
              <w:rPr>
                <w:rFonts w:cs="Arial"/>
                <w:b/>
                <w:color w:val="FFFFFF"/>
                <w:sz w:val="24"/>
                <w:szCs w:val="24"/>
              </w:rPr>
              <w:t>Use in</w:t>
            </w:r>
            <w:proofErr w:type="gramEnd"/>
            <w:r w:rsidRPr="00E42EA0">
              <w:rPr>
                <w:rFonts w:cs="Arial"/>
                <w:b/>
                <w:color w:val="FFFFFF"/>
                <w:sz w:val="24"/>
                <w:szCs w:val="24"/>
              </w:rPr>
              <w:t xml:space="preserve"> this report</w:t>
            </w:r>
          </w:p>
        </w:tc>
      </w:tr>
      <w:tr w:rsidR="00C16F0D" w:rsidRPr="00E42EA0" w14:paraId="1B9304E1" w14:textId="77777777">
        <w:trPr>
          <w:jc w:val="center"/>
        </w:trPr>
        <w:tc>
          <w:tcPr>
            <w:tcW w:w="3168" w:type="dxa"/>
            <w:shd w:val="clear" w:color="auto" w:fill="FAFAFA"/>
          </w:tcPr>
          <w:p w14:paraId="5A3360F0" w14:textId="77777777" w:rsidR="00C16F0D" w:rsidRPr="00E42EA0" w:rsidRDefault="0066587D">
            <w:pPr>
              <w:rPr>
                <w:rFonts w:cs="Arial"/>
                <w:sz w:val="24"/>
                <w:szCs w:val="24"/>
              </w:rPr>
            </w:pPr>
            <w:r w:rsidRPr="00E42EA0">
              <w:rPr>
                <w:rFonts w:cs="Arial"/>
                <w:sz w:val="24"/>
                <w:szCs w:val="24"/>
              </w:rPr>
              <w:t>Online questionnaire</w:t>
            </w:r>
          </w:p>
        </w:tc>
        <w:tc>
          <w:tcPr>
            <w:tcW w:w="7344" w:type="dxa"/>
            <w:shd w:val="clear" w:color="auto" w:fill="FAFAFA"/>
          </w:tcPr>
          <w:p w14:paraId="001AB4B4" w14:textId="77777777" w:rsidR="00C16F0D" w:rsidRPr="00E42EA0" w:rsidRDefault="0066587D">
            <w:pPr>
              <w:rPr>
                <w:rFonts w:cs="Arial"/>
                <w:sz w:val="24"/>
                <w:szCs w:val="24"/>
              </w:rPr>
            </w:pPr>
            <w:r w:rsidRPr="00E42EA0">
              <w:rPr>
                <w:rFonts w:cs="Arial"/>
                <w:sz w:val="24"/>
                <w:szCs w:val="24"/>
              </w:rPr>
              <w:t>Structured responses from Community Council representatives and contacts. Used mainly to identify priorities for the Scheme, Code of Conduct, Handbook, Council communication and support arrangements.</w:t>
            </w:r>
          </w:p>
        </w:tc>
      </w:tr>
      <w:tr w:rsidR="00C16F0D" w:rsidRPr="00E42EA0" w14:paraId="06A9C6BE" w14:textId="77777777">
        <w:trPr>
          <w:jc w:val="center"/>
        </w:trPr>
        <w:tc>
          <w:tcPr>
            <w:tcW w:w="3168" w:type="dxa"/>
          </w:tcPr>
          <w:p w14:paraId="722EFB03" w14:textId="77777777" w:rsidR="00C16F0D" w:rsidRPr="00E42EA0" w:rsidRDefault="0066587D">
            <w:pPr>
              <w:rPr>
                <w:rFonts w:cs="Arial"/>
                <w:sz w:val="24"/>
                <w:szCs w:val="24"/>
              </w:rPr>
            </w:pPr>
            <w:r w:rsidRPr="00E42EA0">
              <w:rPr>
                <w:rFonts w:cs="Arial"/>
                <w:sz w:val="24"/>
                <w:szCs w:val="24"/>
              </w:rPr>
              <w:t>In-person questionnaires</w:t>
            </w:r>
          </w:p>
        </w:tc>
        <w:tc>
          <w:tcPr>
            <w:tcW w:w="7344" w:type="dxa"/>
          </w:tcPr>
          <w:p w14:paraId="0F609110" w14:textId="77777777" w:rsidR="00C16F0D" w:rsidRPr="00E42EA0" w:rsidRDefault="0066587D">
            <w:pPr>
              <w:rPr>
                <w:rFonts w:cs="Arial"/>
                <w:sz w:val="24"/>
                <w:szCs w:val="24"/>
              </w:rPr>
            </w:pPr>
            <w:r w:rsidRPr="00E42EA0">
              <w:rPr>
                <w:rFonts w:cs="Arial"/>
                <w:sz w:val="24"/>
                <w:szCs w:val="24"/>
              </w:rPr>
              <w:t>Citizen-focused feedback gathered during community engagement sessions. Used mainly to understand public awareness, boundary issues, visibility, participation and local expectations.</w:t>
            </w:r>
          </w:p>
        </w:tc>
      </w:tr>
      <w:tr w:rsidR="00C16F0D" w:rsidRPr="00E42EA0" w14:paraId="152FCC44" w14:textId="77777777">
        <w:trPr>
          <w:jc w:val="center"/>
        </w:trPr>
        <w:tc>
          <w:tcPr>
            <w:tcW w:w="3168" w:type="dxa"/>
            <w:shd w:val="clear" w:color="auto" w:fill="FAFAFA"/>
          </w:tcPr>
          <w:p w14:paraId="3A3A15C8" w14:textId="77777777" w:rsidR="00C16F0D" w:rsidRPr="00E42EA0" w:rsidRDefault="0066587D">
            <w:pPr>
              <w:rPr>
                <w:rFonts w:cs="Arial"/>
                <w:sz w:val="24"/>
                <w:szCs w:val="24"/>
              </w:rPr>
            </w:pPr>
            <w:r w:rsidRPr="00E42EA0">
              <w:rPr>
                <w:rFonts w:cs="Arial"/>
                <w:sz w:val="24"/>
                <w:szCs w:val="24"/>
              </w:rPr>
              <w:t>In-person discussion</w:t>
            </w:r>
          </w:p>
        </w:tc>
        <w:tc>
          <w:tcPr>
            <w:tcW w:w="7344" w:type="dxa"/>
            <w:shd w:val="clear" w:color="auto" w:fill="FAFAFA"/>
          </w:tcPr>
          <w:p w14:paraId="61625A51" w14:textId="77777777" w:rsidR="00C16F0D" w:rsidRPr="00E42EA0" w:rsidRDefault="0066587D">
            <w:pPr>
              <w:rPr>
                <w:rFonts w:cs="Arial"/>
                <w:sz w:val="24"/>
                <w:szCs w:val="24"/>
              </w:rPr>
            </w:pPr>
            <w:r w:rsidRPr="00E42EA0">
              <w:rPr>
                <w:rFonts w:cs="Arial"/>
                <w:sz w:val="24"/>
                <w:szCs w:val="24"/>
              </w:rPr>
              <w:t xml:space="preserve">Some engagement was verbal and did not result in a </w:t>
            </w:r>
            <w:proofErr w:type="gramStart"/>
            <w:r w:rsidRPr="00E42EA0">
              <w:rPr>
                <w:rFonts w:cs="Arial"/>
                <w:sz w:val="24"/>
                <w:szCs w:val="24"/>
              </w:rPr>
              <w:t>completed</w:t>
            </w:r>
            <w:proofErr w:type="gramEnd"/>
            <w:r w:rsidRPr="00E42EA0">
              <w:rPr>
                <w:rFonts w:cs="Arial"/>
                <w:sz w:val="24"/>
                <w:szCs w:val="24"/>
              </w:rPr>
              <w:t xml:space="preserve"> questionnaire. This feedback should be treated as contextual evidence and reflected in the wider engagement narrative.</w:t>
            </w:r>
          </w:p>
        </w:tc>
      </w:tr>
      <w:tr w:rsidR="00C16F0D" w:rsidRPr="00E42EA0" w14:paraId="22720667" w14:textId="77777777">
        <w:trPr>
          <w:jc w:val="center"/>
        </w:trPr>
        <w:tc>
          <w:tcPr>
            <w:tcW w:w="3168" w:type="dxa"/>
          </w:tcPr>
          <w:p w14:paraId="65BC0353" w14:textId="77777777" w:rsidR="00C16F0D" w:rsidRPr="00E42EA0" w:rsidRDefault="0066587D">
            <w:pPr>
              <w:rPr>
                <w:rFonts w:cs="Arial"/>
                <w:sz w:val="24"/>
                <w:szCs w:val="24"/>
              </w:rPr>
            </w:pPr>
            <w:r w:rsidRPr="00E42EA0">
              <w:rPr>
                <w:rFonts w:cs="Arial"/>
                <w:sz w:val="24"/>
                <w:szCs w:val="24"/>
              </w:rPr>
              <w:t>Draft Scheme, composition model and Forum discussion</w:t>
            </w:r>
          </w:p>
        </w:tc>
        <w:tc>
          <w:tcPr>
            <w:tcW w:w="7344" w:type="dxa"/>
          </w:tcPr>
          <w:p w14:paraId="78D870F3" w14:textId="77777777" w:rsidR="00C16F0D" w:rsidRPr="00E42EA0" w:rsidRDefault="0066587D">
            <w:pPr>
              <w:rPr>
                <w:rFonts w:cs="Arial"/>
                <w:sz w:val="24"/>
                <w:szCs w:val="24"/>
              </w:rPr>
            </w:pPr>
            <w:r w:rsidRPr="00E42EA0">
              <w:rPr>
                <w:rFonts w:cs="Arial"/>
                <w:sz w:val="24"/>
                <w:szCs w:val="24"/>
              </w:rPr>
              <w:t>Used to connect engagement findings to the proposed Scheme sections, boundary model, agreed composition formula, training priorities and transitional arrangements.</w:t>
            </w:r>
          </w:p>
        </w:tc>
      </w:tr>
    </w:tbl>
    <w:p w14:paraId="0B6C5518" w14:textId="77777777" w:rsidR="00C16F0D" w:rsidRDefault="0066587D">
      <w:pPr>
        <w:pStyle w:val="Heading1"/>
        <w:rPr>
          <w:rFonts w:ascii="Arial" w:hAnsi="Arial" w:cs="Arial"/>
          <w:color w:val="auto"/>
          <w:sz w:val="24"/>
          <w:szCs w:val="24"/>
        </w:rPr>
      </w:pPr>
      <w:r w:rsidRPr="000B5E12">
        <w:rPr>
          <w:rFonts w:ascii="Arial" w:hAnsi="Arial" w:cs="Arial"/>
          <w:color w:val="auto"/>
          <w:sz w:val="24"/>
          <w:szCs w:val="24"/>
        </w:rPr>
        <w:t>Annex B: Data handling</w:t>
      </w:r>
    </w:p>
    <w:p w14:paraId="56092B9F" w14:textId="77777777" w:rsidR="000B5E12" w:rsidRPr="000B5E12" w:rsidRDefault="000B5E12" w:rsidP="000B5E12"/>
    <w:p w14:paraId="38DB4B8D" w14:textId="77777777" w:rsidR="00C16F0D" w:rsidRPr="00E42EA0" w:rsidRDefault="0066587D">
      <w:pPr>
        <w:rPr>
          <w:rFonts w:cs="Arial"/>
          <w:sz w:val="24"/>
          <w:szCs w:val="24"/>
        </w:rPr>
      </w:pPr>
      <w:r w:rsidRPr="00E42EA0">
        <w:rPr>
          <w:rFonts w:cs="Arial"/>
          <w:sz w:val="24"/>
          <w:szCs w:val="24"/>
        </w:rPr>
        <w:t xml:space="preserve">The questionnaires were not designed to produce a statistically representative survey of all citizens or all Community </w:t>
      </w:r>
      <w:proofErr w:type="spellStart"/>
      <w:r w:rsidRPr="00E42EA0">
        <w:rPr>
          <w:rFonts w:cs="Arial"/>
          <w:sz w:val="24"/>
          <w:szCs w:val="24"/>
        </w:rPr>
        <w:t>Councillors</w:t>
      </w:r>
      <w:proofErr w:type="spellEnd"/>
      <w:r w:rsidRPr="00E42EA0">
        <w:rPr>
          <w:rFonts w:cs="Arial"/>
          <w:sz w:val="24"/>
          <w:szCs w:val="24"/>
        </w:rPr>
        <w:t xml:space="preserve"> in West Dunbartonshire. The findings should therefore be used as qualitative engagement evidence. The report intentionally avoids using the total number of forms returned as a measure of engagement because in-person events included conversations where forms were not completed.</w:t>
      </w:r>
    </w:p>
    <w:p w14:paraId="4FEE436D" w14:textId="77777777" w:rsidR="00C16F0D" w:rsidRPr="00E42EA0" w:rsidRDefault="0066587D">
      <w:pPr>
        <w:rPr>
          <w:rFonts w:cs="Arial"/>
          <w:sz w:val="24"/>
          <w:szCs w:val="24"/>
        </w:rPr>
      </w:pPr>
      <w:r w:rsidRPr="00E42EA0">
        <w:rPr>
          <w:rFonts w:cs="Arial"/>
          <w:sz w:val="24"/>
          <w:szCs w:val="24"/>
        </w:rPr>
        <w:t>Where option-based responses were available, they were used to identify relative strength of themes. Where open comments or in-person responses were available, they were grouped thematically. This approach allows the report to reflect both structured questionnaire feedback and local context from in-person engagement.</w:t>
      </w:r>
    </w:p>
    <w:sectPr w:rsidR="00C16F0D" w:rsidRPr="00E42EA0" w:rsidSect="00034616">
      <w:headerReference w:type="even" r:id="rId8"/>
      <w:headerReference w:type="default" r:id="rId9"/>
      <w:footerReference w:type="default" r:id="rId10"/>
      <w:headerReference w:type="first" r:id="rId11"/>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5440B" w14:textId="77777777" w:rsidR="005076E4" w:rsidRDefault="005076E4">
      <w:pPr>
        <w:spacing w:after="0" w:line="240" w:lineRule="auto"/>
      </w:pPr>
      <w:r>
        <w:separator/>
      </w:r>
    </w:p>
  </w:endnote>
  <w:endnote w:type="continuationSeparator" w:id="0">
    <w:p w14:paraId="5016ADC7" w14:textId="77777777" w:rsidR="005076E4" w:rsidRDefault="00507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C51E3" w14:textId="7826F87C" w:rsidR="00C16F0D" w:rsidRDefault="00AB176B">
    <w:pPr>
      <w:pStyle w:val="Footer"/>
      <w:jc w:val="center"/>
    </w:pPr>
    <w:r>
      <w:rPr>
        <w:color w:val="404040"/>
        <w:sz w:val="16"/>
      </w:rPr>
      <w:t>Fin</w:t>
    </w:r>
    <w:r w:rsidR="001F1776">
      <w:rPr>
        <w:color w:val="404040"/>
        <w:sz w:val="16"/>
      </w:rPr>
      <w:t xml:space="preserve">dings for </w:t>
    </w:r>
    <w:r w:rsidR="0066587D">
      <w:rPr>
        <w:color w:val="404040"/>
        <w:sz w:val="16"/>
      </w:rPr>
      <w:t>West Dunbartonshire Council and West Dunbartonshire Community Council Forum |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13AA2" w14:textId="77777777" w:rsidR="005076E4" w:rsidRDefault="005076E4">
      <w:pPr>
        <w:spacing w:after="0" w:line="240" w:lineRule="auto"/>
      </w:pPr>
      <w:r>
        <w:separator/>
      </w:r>
    </w:p>
  </w:footnote>
  <w:footnote w:type="continuationSeparator" w:id="0">
    <w:p w14:paraId="462A7FE7" w14:textId="77777777" w:rsidR="005076E4" w:rsidRDefault="00507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DC164" w14:textId="0D9F43DD" w:rsidR="00CF4D98" w:rsidRDefault="00CF4D98">
    <w:pPr>
      <w:pStyle w:val="Header"/>
    </w:pPr>
    <w:r>
      <w:rPr>
        <w:noProof/>
      </w:rPr>
      <mc:AlternateContent>
        <mc:Choice Requires="wps">
          <w:drawing>
            <wp:anchor distT="0" distB="0" distL="0" distR="0" simplePos="0" relativeHeight="251659264" behindDoc="0" locked="0" layoutInCell="1" allowOverlap="1" wp14:anchorId="31FB1EDF" wp14:editId="29F28736">
              <wp:simplePos x="635" y="635"/>
              <wp:positionH relativeFrom="page">
                <wp:align>left</wp:align>
              </wp:positionH>
              <wp:positionV relativeFrom="page">
                <wp:align>top</wp:align>
              </wp:positionV>
              <wp:extent cx="617855" cy="368935"/>
              <wp:effectExtent l="0" t="0" r="10795" b="12065"/>
              <wp:wrapNone/>
              <wp:docPr id="142368698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68935"/>
                      </a:xfrm>
                      <a:prstGeom prst="rect">
                        <a:avLst/>
                      </a:prstGeom>
                      <a:noFill/>
                      <a:ln>
                        <a:noFill/>
                      </a:ln>
                    </wps:spPr>
                    <wps:txbx>
                      <w:txbxContent>
                        <w:p w14:paraId="114D04A6" w14:textId="52B7FE30" w:rsidR="00CF4D98" w:rsidRPr="00CF4D98" w:rsidRDefault="00CF4D98" w:rsidP="00CF4D98">
                          <w:pPr>
                            <w:spacing w:after="0"/>
                            <w:rPr>
                              <w:rFonts w:ascii="Aptos" w:eastAsia="Aptos" w:hAnsi="Aptos" w:cs="Aptos"/>
                              <w:noProof/>
                              <w:color w:val="EAA300"/>
                              <w:szCs w:val="20"/>
                            </w:rPr>
                          </w:pPr>
                          <w:r w:rsidRPr="00CF4D98">
                            <w:rPr>
                              <w:rFonts w:ascii="Aptos" w:eastAsia="Aptos" w:hAnsi="Aptos" w:cs="Aptos"/>
                              <w:noProof/>
                              <w:color w:val="EAA3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1FB1EDF" id="_x0000_t202" coordsize="21600,21600" o:spt="202" path="m,l,21600r21600,l21600,xe">
              <v:stroke joinstyle="miter"/>
              <v:path gradientshapeok="t" o:connecttype="rect"/>
            </v:shapetype>
            <v:shape id="Text Box 2" o:spid="_x0000_s1026" type="#_x0000_t202" alt="Official" style="position:absolute;margin-left:0;margin-top:0;width:48.65pt;height:29.0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" filled="f" stroked="f">
              <v:fill o:detectmouseclick="t"/>
              <v:textbox style="mso-fit-shape-to-text:t" inset="20pt,15pt,0,0">
                <w:txbxContent>
                  <w:p w14:paraId="114D04A6" w14:textId="52B7FE30" w:rsidR="00CF4D98" w:rsidRPr="00CF4D98" w:rsidRDefault="00CF4D98" w:rsidP="00CF4D98">
                    <w:pPr>
                      <w:spacing w:after="0"/>
                      <w:rPr>
                        <w:rFonts w:ascii="Aptos" w:eastAsia="Aptos" w:hAnsi="Aptos" w:cs="Aptos"/>
                        <w:noProof/>
                        <w:color w:val="EAA300"/>
                        <w:szCs w:val="20"/>
                      </w:rPr>
                    </w:pPr>
                    <w:r w:rsidRPr="00CF4D98">
                      <w:rPr>
                        <w:rFonts w:ascii="Aptos" w:eastAsia="Aptos" w:hAnsi="Aptos" w:cs="Aptos"/>
                        <w:noProof/>
                        <w:color w:val="EAA30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3095" w14:textId="42FBAD29" w:rsidR="00C16F0D" w:rsidRDefault="00CF4D98">
    <w:pPr>
      <w:pStyle w:val="Header"/>
      <w:jc w:val="center"/>
    </w:pPr>
    <w:r>
      <w:rPr>
        <w:noProof/>
        <w:color w:val="404040"/>
        <w:sz w:val="16"/>
      </w:rPr>
      <mc:AlternateContent>
        <mc:Choice Requires="wps">
          <w:drawing>
            <wp:anchor distT="0" distB="0" distL="0" distR="0" simplePos="0" relativeHeight="251660288" behindDoc="0" locked="0" layoutInCell="1" allowOverlap="1" wp14:anchorId="4C2ECFA4" wp14:editId="0497AE49">
              <wp:simplePos x="685800" y="457200"/>
              <wp:positionH relativeFrom="page">
                <wp:align>left</wp:align>
              </wp:positionH>
              <wp:positionV relativeFrom="page">
                <wp:align>top</wp:align>
              </wp:positionV>
              <wp:extent cx="617855" cy="368935"/>
              <wp:effectExtent l="0" t="0" r="10795" b="12065"/>
              <wp:wrapNone/>
              <wp:docPr id="31655977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68935"/>
                      </a:xfrm>
                      <a:prstGeom prst="rect">
                        <a:avLst/>
                      </a:prstGeom>
                      <a:noFill/>
                      <a:ln>
                        <a:noFill/>
                      </a:ln>
                    </wps:spPr>
                    <wps:txbx>
                      <w:txbxContent>
                        <w:p w14:paraId="27647C60" w14:textId="55043754" w:rsidR="00CF4D98" w:rsidRPr="00CF4D98" w:rsidRDefault="00CF4D98" w:rsidP="00CF4D98">
                          <w:pPr>
                            <w:spacing w:after="0"/>
                            <w:rPr>
                              <w:rFonts w:ascii="Aptos" w:eastAsia="Aptos" w:hAnsi="Aptos" w:cs="Aptos"/>
                              <w:noProof/>
                              <w:color w:val="EAA300"/>
                              <w:szCs w:val="20"/>
                            </w:rPr>
                          </w:pPr>
                          <w:r w:rsidRPr="00CF4D98">
                            <w:rPr>
                              <w:rFonts w:ascii="Aptos" w:eastAsia="Aptos" w:hAnsi="Aptos" w:cs="Aptos"/>
                              <w:noProof/>
                              <w:color w:val="EAA3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2ECFA4" id="_x0000_t202" coordsize="21600,21600" o:spt="202" path="m,l,21600r21600,l21600,xe">
              <v:stroke joinstyle="miter"/>
              <v:path gradientshapeok="t" o:connecttype="rect"/>
            </v:shapetype>
            <v:shape id="Text Box 3" o:spid="_x0000_s1027" type="#_x0000_t202" alt="Official" style="position:absolute;left:0;text-align:left;margin-left:0;margin-top:0;width:48.65pt;height:29.0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" filled="f" stroked="f">
              <v:fill o:detectmouseclick="t"/>
              <v:textbox style="mso-fit-shape-to-text:t" inset="20pt,15pt,0,0">
                <w:txbxContent>
                  <w:p w14:paraId="27647C60" w14:textId="55043754" w:rsidR="00CF4D98" w:rsidRPr="00CF4D98" w:rsidRDefault="00CF4D98" w:rsidP="00CF4D98">
                    <w:pPr>
                      <w:spacing w:after="0"/>
                      <w:rPr>
                        <w:rFonts w:ascii="Aptos" w:eastAsia="Aptos" w:hAnsi="Aptos" w:cs="Aptos"/>
                        <w:noProof/>
                        <w:color w:val="EAA300"/>
                        <w:szCs w:val="20"/>
                      </w:rPr>
                    </w:pPr>
                    <w:r w:rsidRPr="00CF4D98">
                      <w:rPr>
                        <w:rFonts w:ascii="Aptos" w:eastAsia="Aptos" w:hAnsi="Aptos" w:cs="Aptos"/>
                        <w:noProof/>
                        <w:color w:val="EAA300"/>
                        <w:szCs w:val="20"/>
                      </w:rPr>
                      <w:t>Official</w:t>
                    </w:r>
                  </w:p>
                </w:txbxContent>
              </v:textbox>
              <w10:wrap anchorx="page" anchory="page"/>
            </v:shape>
          </w:pict>
        </mc:Fallback>
      </mc:AlternateContent>
    </w:r>
    <w:r w:rsidR="0066587D">
      <w:rPr>
        <w:color w:val="404040"/>
        <w:sz w:val="16"/>
      </w:rPr>
      <w:t xml:space="preserve">Community Council Scheme </w:t>
    </w:r>
    <w:r w:rsidR="00AB176B">
      <w:rPr>
        <w:color w:val="404040"/>
        <w:sz w:val="16"/>
      </w:rPr>
      <w:t>for the</w:t>
    </w:r>
    <w:r w:rsidR="0066587D">
      <w:rPr>
        <w:color w:val="404040"/>
        <w:sz w:val="16"/>
      </w:rPr>
      <w:t xml:space="preserve"> Establishment Review | Community Engagement Feedback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A0384" w14:textId="32DBCFF9" w:rsidR="00CF4D98" w:rsidRDefault="00CF4D98">
    <w:pPr>
      <w:pStyle w:val="Header"/>
    </w:pPr>
    <w:r>
      <w:rPr>
        <w:noProof/>
      </w:rPr>
      <mc:AlternateContent>
        <mc:Choice Requires="wps">
          <w:drawing>
            <wp:anchor distT="0" distB="0" distL="0" distR="0" simplePos="0" relativeHeight="251658240" behindDoc="0" locked="0" layoutInCell="1" allowOverlap="1" wp14:anchorId="35C640D3" wp14:editId="6A0A82BB">
              <wp:simplePos x="635" y="635"/>
              <wp:positionH relativeFrom="page">
                <wp:align>left</wp:align>
              </wp:positionH>
              <wp:positionV relativeFrom="page">
                <wp:align>top</wp:align>
              </wp:positionV>
              <wp:extent cx="617855" cy="368935"/>
              <wp:effectExtent l="0" t="0" r="10795" b="12065"/>
              <wp:wrapNone/>
              <wp:docPr id="17303254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68935"/>
                      </a:xfrm>
                      <a:prstGeom prst="rect">
                        <a:avLst/>
                      </a:prstGeom>
                      <a:noFill/>
                      <a:ln>
                        <a:noFill/>
                      </a:ln>
                    </wps:spPr>
                    <wps:txbx>
                      <w:txbxContent>
                        <w:p w14:paraId="6C4D6108" w14:textId="6F905D86" w:rsidR="00CF4D98" w:rsidRPr="00CF4D98" w:rsidRDefault="00CF4D98" w:rsidP="00CF4D98">
                          <w:pPr>
                            <w:spacing w:after="0"/>
                            <w:rPr>
                              <w:rFonts w:ascii="Aptos" w:eastAsia="Aptos" w:hAnsi="Aptos" w:cs="Aptos"/>
                              <w:noProof/>
                              <w:color w:val="EAA300"/>
                              <w:szCs w:val="20"/>
                            </w:rPr>
                          </w:pPr>
                          <w:r w:rsidRPr="00CF4D98">
                            <w:rPr>
                              <w:rFonts w:ascii="Aptos" w:eastAsia="Aptos" w:hAnsi="Aptos" w:cs="Aptos"/>
                              <w:noProof/>
                              <w:color w:val="EAA3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5C640D3" id="_x0000_t202" coordsize="21600,21600" o:spt="202" path="m,l,21600r21600,l21600,xe">
              <v:stroke joinstyle="miter"/>
              <v:path gradientshapeok="t" o:connecttype="rect"/>
            </v:shapetype>
            <v:shape id="Text Box 1" o:spid="_x0000_s1028" type="#_x0000_t202" alt="Official" style="position:absolute;margin-left:0;margin-top:0;width:48.65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" filled="f" stroked="f">
              <v:fill o:detectmouseclick="t"/>
              <v:textbox style="mso-fit-shape-to-text:t" inset="20pt,15pt,0,0">
                <w:txbxContent>
                  <w:p w14:paraId="6C4D6108" w14:textId="6F905D86" w:rsidR="00CF4D98" w:rsidRPr="00CF4D98" w:rsidRDefault="00CF4D98" w:rsidP="00CF4D98">
                    <w:pPr>
                      <w:spacing w:after="0"/>
                      <w:rPr>
                        <w:rFonts w:ascii="Aptos" w:eastAsia="Aptos" w:hAnsi="Aptos" w:cs="Aptos"/>
                        <w:noProof/>
                        <w:color w:val="EAA300"/>
                        <w:szCs w:val="20"/>
                      </w:rPr>
                    </w:pPr>
                    <w:r w:rsidRPr="00CF4D98">
                      <w:rPr>
                        <w:rFonts w:ascii="Aptos" w:eastAsia="Aptos" w:hAnsi="Aptos" w:cs="Aptos"/>
                        <w:noProof/>
                        <w:color w:val="EAA30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601572"/>
    <w:multiLevelType w:val="hybridMultilevel"/>
    <w:tmpl w:val="FDDA2548"/>
    <w:lvl w:ilvl="0" w:tplc="C8FC23EC">
      <w:start w:val="1"/>
      <w:numFmt w:val="decimal"/>
      <w:lvlText w:val="%1."/>
      <w:lvlJc w:val="left"/>
      <w:pPr>
        <w:ind w:left="785"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5503154">
    <w:abstractNumId w:val="8"/>
  </w:num>
  <w:num w:numId="2" w16cid:durableId="1676959076">
    <w:abstractNumId w:val="6"/>
  </w:num>
  <w:num w:numId="3" w16cid:durableId="1955935781">
    <w:abstractNumId w:val="5"/>
  </w:num>
  <w:num w:numId="4" w16cid:durableId="1973631288">
    <w:abstractNumId w:val="4"/>
  </w:num>
  <w:num w:numId="5" w16cid:durableId="285352489">
    <w:abstractNumId w:val="7"/>
  </w:num>
  <w:num w:numId="6" w16cid:durableId="1638336003">
    <w:abstractNumId w:val="3"/>
  </w:num>
  <w:num w:numId="7" w16cid:durableId="1072703635">
    <w:abstractNumId w:val="2"/>
  </w:num>
  <w:num w:numId="8" w16cid:durableId="1507132651">
    <w:abstractNumId w:val="1"/>
  </w:num>
  <w:num w:numId="9" w16cid:durableId="293800269">
    <w:abstractNumId w:val="0"/>
  </w:num>
  <w:num w:numId="10" w16cid:durableId="20504928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CFE"/>
    <w:rsid w:val="00034616"/>
    <w:rsid w:val="0006063C"/>
    <w:rsid w:val="000B5E12"/>
    <w:rsid w:val="0015074B"/>
    <w:rsid w:val="00176165"/>
    <w:rsid w:val="001C142F"/>
    <w:rsid w:val="001F1776"/>
    <w:rsid w:val="0029639D"/>
    <w:rsid w:val="00326F90"/>
    <w:rsid w:val="00371185"/>
    <w:rsid w:val="004C780B"/>
    <w:rsid w:val="005076E4"/>
    <w:rsid w:val="00524964"/>
    <w:rsid w:val="00531256"/>
    <w:rsid w:val="005E7041"/>
    <w:rsid w:val="00652DC2"/>
    <w:rsid w:val="0066587D"/>
    <w:rsid w:val="00692730"/>
    <w:rsid w:val="006C7F79"/>
    <w:rsid w:val="00793F3C"/>
    <w:rsid w:val="00A64715"/>
    <w:rsid w:val="00AA1D8D"/>
    <w:rsid w:val="00AB176B"/>
    <w:rsid w:val="00B3140E"/>
    <w:rsid w:val="00B47730"/>
    <w:rsid w:val="00C12AD7"/>
    <w:rsid w:val="00C16F0D"/>
    <w:rsid w:val="00CB0664"/>
    <w:rsid w:val="00CB154C"/>
    <w:rsid w:val="00CF4D98"/>
    <w:rsid w:val="00D01120"/>
    <w:rsid w:val="00E42EA0"/>
    <w:rsid w:val="00E87555"/>
    <w:rsid w:val="00FA65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463C96"/>
  <w14:defaultImageDpi w14:val="300"/>
  <w15:docId w15:val="{D26FD5AF-B810-4075-B402-5F253B71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3120</Words>
  <Characters>17784</Characters>
  <Application>Microsoft Office Word</Application>
  <DocSecurity>0</DocSecurity>
  <Lines>148</Lines>
  <Paragraphs>41</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1. Purpose of this report</vt:lpstr>
      <vt:lpstr>2. Engagement routes considered</vt:lpstr>
      <vt:lpstr>3. Executive summary</vt:lpstr>
      <vt:lpstr>4. Key themes from the feedback</vt:lpstr>
      <vt:lpstr>5. Boundary feedback and officer analysis</vt:lpstr>
      <vt:lpstr>6. Awareness, representation and visibility</vt:lpstr>
      <vt:lpstr>7. Role of Community Councils</vt:lpstr>
      <vt:lpstr>8. Membership and participation</vt:lpstr>
      <vt:lpstr>9. Relationship with West Dunbartonshire Council</vt:lpstr>
      <vt:lpstr>10. Code of Conduct, complaints and governance</vt:lpstr>
      <vt:lpstr>11. Handbook and support priorities</vt:lpstr>
      <vt:lpstr>12. Implications for the draft Scheme</vt:lpstr>
      <vt:lpstr>13. Risks and mitigations</vt:lpstr>
      <vt:lpstr>14. Recommendations</vt:lpstr>
      <vt:lpstr>15. Conclusion</vt:lpstr>
      <vt:lpstr>Appendix 1: Evidence sources considered</vt:lpstr>
      <vt:lpstr>Appendix 2: Data handling note</vt:lpstr>
    </vt:vector>
  </TitlesOfParts>
  <Manager/>
  <Company/>
  <LinksUpToDate>false</LinksUpToDate>
  <CharactersWithSpaces>20863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Karas</dc:creator>
  <cp:keywords/>
  <dc:description>generated by python-docx</dc:description>
  <cp:lastModifiedBy>Alan Karas</cp:lastModifiedBy>
  <cp:revision>2</cp:revision>
  <dcterms:created xsi:type="dcterms:W3CDTF">2026-07-16T21:16:00Z</dcterms:created>
  <dcterms:modified xsi:type="dcterms:W3CDTF">2026-07-16T21:16:00Z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a50445c,54dbbd46,12de51a2</vt:lpwstr>
  </property>
  <property fmtid="{D5CDD505-2E9C-101B-9397-08002B2CF9AE}" pid="3" name="ClassificationContentMarkingHeaderFontProps">
    <vt:lpwstr>#eaa300,10,Aptos</vt:lpwstr>
  </property>
  <property fmtid="{D5CDD505-2E9C-101B-9397-08002B2CF9AE}" pid="4" name="ClassificationContentMarkingHeaderText">
    <vt:lpwstr>Official</vt:lpwstr>
  </property>
  <property fmtid="{D5CDD505-2E9C-101B-9397-08002B2CF9AE}" pid="5" name="MSIP_Label_976110eb-36e3-4c68-8612-74600b4fe262_Enabled">
    <vt:lpwstr>true</vt:lpwstr>
  </property>
  <property fmtid="{D5CDD505-2E9C-101B-9397-08002B2CF9AE}" pid="6" name="MSIP_Label_976110eb-36e3-4c68-8612-74600b4fe262_SetDate">
    <vt:lpwstr>2026-07-16T21:16:41Z</vt:lpwstr>
  </property>
  <property fmtid="{D5CDD505-2E9C-101B-9397-08002B2CF9AE}" pid="7" name="MSIP_Label_976110eb-36e3-4c68-8612-74600b4fe262_Method">
    <vt:lpwstr>Privileged</vt:lpwstr>
  </property>
  <property fmtid="{D5CDD505-2E9C-101B-9397-08002B2CF9AE}" pid="8" name="MSIP_Label_976110eb-36e3-4c68-8612-74600b4fe262_Name">
    <vt:lpwstr>Official</vt:lpwstr>
  </property>
  <property fmtid="{D5CDD505-2E9C-101B-9397-08002B2CF9AE}" pid="9" name="MSIP_Label_976110eb-36e3-4c68-8612-74600b4fe262_SiteId">
    <vt:lpwstr>f3f60289-1ebf-4762-b375-035d1eab5143</vt:lpwstr>
  </property>
  <property fmtid="{D5CDD505-2E9C-101B-9397-08002B2CF9AE}" pid="10" name="MSIP_Label_976110eb-36e3-4c68-8612-74600b4fe262_ActionId">
    <vt:lpwstr>128ebb06-e4d0-485e-94b0-81769cffd599</vt:lpwstr>
  </property>
  <property fmtid="{D5CDD505-2E9C-101B-9397-08002B2CF9AE}" pid="11" name="MSIP_Label_976110eb-36e3-4c68-8612-74600b4fe262_ContentBits">
    <vt:lpwstr>1</vt:lpwstr>
  </property>
  <property fmtid="{D5CDD505-2E9C-101B-9397-08002B2CF9AE}" pid="12" name="MSIP_Label_976110eb-36e3-4c68-8612-74600b4fe262_Tag">
    <vt:lpwstr>10, 0, 1, 1</vt:lpwstr>
  </property>
</Properties>
</file>